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6D7E401A"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52644">
        <w:rPr>
          <w:rFonts w:ascii="Arial" w:hAnsi="Arial" w:cs="Arial"/>
          <w:b/>
          <w:sz w:val="24"/>
          <w:szCs w:val="24"/>
          <w:lang w:eastAsia="zh-CN"/>
        </w:rPr>
        <w:t>107</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C11102">
        <w:rPr>
          <w:rFonts w:ascii="Arial" w:eastAsia="MS Mincho" w:hAnsi="Arial" w:cs="Arial"/>
          <w:b/>
          <w:sz w:val="24"/>
          <w:szCs w:val="24"/>
        </w:rPr>
        <w:t>09767</w:t>
      </w:r>
    </w:p>
    <w:p w14:paraId="0ED16545" w14:textId="3CB95880" w:rsidR="0068254F" w:rsidRPr="00881E60" w:rsidRDefault="00652644"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Incheon, KR</w:t>
      </w:r>
      <w:r w:rsidR="00EF3FF4">
        <w:rPr>
          <w:rFonts w:ascii="Arial" w:hAnsi="Arial"/>
          <w:b/>
          <w:sz w:val="24"/>
          <w:szCs w:val="24"/>
          <w:lang w:eastAsia="zh-CN"/>
        </w:rPr>
        <w:t>,</w:t>
      </w:r>
      <w:r>
        <w:rPr>
          <w:rFonts w:ascii="Arial" w:hAnsi="Arial"/>
          <w:b/>
          <w:sz w:val="24"/>
          <w:szCs w:val="24"/>
          <w:lang w:eastAsia="zh-CN"/>
        </w:rPr>
        <w:t xml:space="preserve"> </w:t>
      </w:r>
      <w:r w:rsidRPr="003A2B9E">
        <w:rPr>
          <w:rFonts w:ascii="Arial" w:eastAsiaTheme="minorEastAsia" w:hAnsi="Arial" w:cs="Arial" w:hint="eastAsia"/>
          <w:b/>
          <w:bCs/>
          <w:sz w:val="24"/>
          <w:szCs w:val="24"/>
          <w:lang w:val="en-US" w:eastAsia="zh-CN"/>
        </w:rPr>
        <w:t>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1226C057" w14:textId="307B1A24"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sidRPr="00C11102">
        <w:rPr>
          <w:rFonts w:ascii="Arial" w:hAnsi="Arial" w:cs="Arial"/>
          <w:b/>
          <w:sz w:val="22"/>
          <w:lang w:eastAsia="zh-CN"/>
        </w:rPr>
        <w:t xml:space="preserve">WF </w:t>
      </w:r>
      <w:r w:rsidR="00652644" w:rsidRPr="00C11102">
        <w:rPr>
          <w:rFonts w:ascii="Arial" w:hAnsi="Arial" w:cs="Arial"/>
          <w:b/>
          <w:sz w:val="22"/>
          <w:lang w:eastAsia="zh-CN"/>
        </w:rPr>
        <w:t>co-existence study of Above 10GHz NTN band</w:t>
      </w:r>
    </w:p>
    <w:p w14:paraId="73AD8CE3" w14:textId="1C94D45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C11102" w:rsidRPr="00C11102">
        <w:rPr>
          <w:rFonts w:ascii="Arial" w:hAnsi="Arial" w:cs="Arial"/>
          <w:b/>
          <w:sz w:val="22"/>
          <w:lang w:eastAsia="zh-CN"/>
        </w:rPr>
        <w:t>8</w:t>
      </w:r>
      <w:r w:rsidR="00280D59" w:rsidRPr="00C11102">
        <w:rPr>
          <w:rFonts w:ascii="Arial" w:hAnsi="Arial" w:cs="Arial"/>
          <w:b/>
          <w:sz w:val="22"/>
          <w:lang w:eastAsia="zh-CN"/>
        </w:rPr>
        <w:t>.</w:t>
      </w:r>
      <w:r w:rsidR="00C11102" w:rsidRPr="00C11102">
        <w:rPr>
          <w:rFonts w:ascii="Arial" w:hAnsi="Arial" w:cs="Arial"/>
          <w:b/>
          <w:sz w:val="22"/>
          <w:lang w:eastAsia="zh-CN"/>
        </w:rPr>
        <w:t>27.2</w:t>
      </w:r>
    </w:p>
    <w:p w14:paraId="6402E503" w14:textId="5B650FEE"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C11102">
        <w:rPr>
          <w:rFonts w:ascii="Arial" w:hAnsi="Arial" w:cs="Arial"/>
          <w:b/>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C11102">
        <w:rPr>
          <w:rFonts w:ascii="Arial" w:hAnsi="Arial" w:cs="Arial"/>
          <w:b/>
          <w:sz w:val="22"/>
          <w:lang w:eastAsia="zh-CN"/>
        </w:rPr>
        <w:t>Approval</w:t>
      </w:r>
    </w:p>
    <w:p w14:paraId="09F65601" w14:textId="77777777" w:rsidR="00C11102" w:rsidRPr="00805BE8" w:rsidRDefault="00C11102" w:rsidP="00C11102">
      <w:pPr>
        <w:pStyle w:val="1"/>
        <w:rPr>
          <w:lang w:eastAsia="ja-JP"/>
        </w:rPr>
      </w:pPr>
      <w:r>
        <w:rPr>
          <w:lang w:eastAsia="ja-JP"/>
        </w:rPr>
        <w:t>Topic</w:t>
      </w:r>
      <w:r w:rsidRPr="00805BE8">
        <w:rPr>
          <w:lang w:eastAsia="ja-JP"/>
        </w:rPr>
        <w:t xml:space="preserve"> #1: </w:t>
      </w:r>
      <w:r>
        <w:rPr>
          <w:lang w:eastAsia="ja-JP"/>
        </w:rPr>
        <w:t>Scenarios and layout</w:t>
      </w:r>
    </w:p>
    <w:p w14:paraId="6842CC97" w14:textId="679D3657" w:rsidR="00EF3FF4" w:rsidRDefault="00C11102" w:rsidP="00C11102">
      <w:pPr>
        <w:pStyle w:val="2"/>
        <w:numPr>
          <w:ilvl w:val="1"/>
          <w:numId w:val="33"/>
        </w:numPr>
      </w:pPr>
      <w:r>
        <w:t>Agreement</w:t>
      </w:r>
    </w:p>
    <w:p w14:paraId="153A8ABD" w14:textId="6F59B7D5" w:rsidR="00C11102" w:rsidRDefault="00ED3A14" w:rsidP="00C11102">
      <w:pPr>
        <w:rPr>
          <w:rFonts w:eastAsiaTheme="minorEastAsia"/>
          <w:lang w:eastAsia="zh-CN"/>
        </w:rPr>
      </w:pPr>
      <w:r>
        <w:rPr>
          <w:rFonts w:eastAsiaTheme="minorEastAsia" w:hint="eastAsia"/>
          <w:lang w:eastAsia="zh-CN"/>
        </w:rPr>
        <w:t>F</w:t>
      </w:r>
      <w:r>
        <w:rPr>
          <w:rFonts w:eastAsiaTheme="minorEastAsia"/>
          <w:lang w:eastAsia="zh-CN"/>
        </w:rPr>
        <w:t>ollowing agreements have been made:</w:t>
      </w:r>
    </w:p>
    <w:p w14:paraId="5FEE6814" w14:textId="2C3C2223" w:rsidR="00ED3A14" w:rsidRDefault="00BB5B94" w:rsidP="00ED3A14">
      <w:pPr>
        <w:pStyle w:val="af"/>
        <w:numPr>
          <w:ilvl w:val="0"/>
          <w:numId w:val="34"/>
        </w:numPr>
        <w:ind w:firstLineChars="0"/>
        <w:rPr>
          <w:rFonts w:eastAsiaTheme="minorEastAsia"/>
          <w:lang w:eastAsia="zh-CN"/>
        </w:rPr>
      </w:pPr>
      <w:r>
        <w:rPr>
          <w:rFonts w:eastAsiaTheme="minorEastAsia" w:hint="eastAsia"/>
          <w:lang w:eastAsia="zh-CN"/>
        </w:rPr>
        <w:t>T</w:t>
      </w:r>
      <w:r>
        <w:rPr>
          <w:rFonts w:eastAsiaTheme="minorEastAsia"/>
          <w:lang w:eastAsia="zh-CN"/>
        </w:rPr>
        <w:t xml:space="preserve">ake the table in Annex 1 as starting point for TN and NTN system deployment assumptions in co-existence studies. </w:t>
      </w:r>
    </w:p>
    <w:p w14:paraId="233B4CDD" w14:textId="77777777" w:rsidR="00BB5B94" w:rsidRPr="00BB5B94" w:rsidRDefault="00BB5B94" w:rsidP="00BB5B94">
      <w:pPr>
        <w:pStyle w:val="af"/>
        <w:numPr>
          <w:ilvl w:val="0"/>
          <w:numId w:val="35"/>
        </w:numPr>
        <w:ind w:firstLineChars="0"/>
        <w:rPr>
          <w:rFonts w:eastAsiaTheme="minorEastAsia"/>
          <w:lang w:eastAsia="zh-CN"/>
        </w:rPr>
      </w:pPr>
      <w:r w:rsidRPr="00BB5B94">
        <w:rPr>
          <w:rFonts w:eastAsiaTheme="minorEastAsia"/>
          <w:lang w:eastAsia="zh-CN"/>
        </w:rPr>
        <w:t>Consider the situation of NTN UE inside several TN clusters first</w:t>
      </w:r>
    </w:p>
    <w:p w14:paraId="6811B970" w14:textId="77777777" w:rsidR="00BB5B94" w:rsidRDefault="00BB5B94" w:rsidP="00BB5B94">
      <w:pPr>
        <w:pStyle w:val="af"/>
        <w:numPr>
          <w:ilvl w:val="0"/>
          <w:numId w:val="35"/>
        </w:numPr>
        <w:ind w:firstLineChars="0"/>
        <w:rPr>
          <w:rFonts w:eastAsiaTheme="minorEastAsia"/>
          <w:lang w:eastAsia="zh-CN"/>
        </w:rPr>
      </w:pPr>
      <w:r w:rsidRPr="00BB5B94">
        <w:rPr>
          <w:rFonts w:eastAsiaTheme="minorEastAsia"/>
          <w:lang w:eastAsia="zh-CN"/>
        </w:rPr>
        <w:t xml:space="preserve">No need to consider fixed NTN UE vertical angle value by the assumption that NTN UE can track the satellite by either mechanical or </w:t>
      </w:r>
      <w:r>
        <w:rPr>
          <w:rFonts w:eastAsiaTheme="minorEastAsia"/>
          <w:lang w:eastAsia="zh-CN"/>
        </w:rPr>
        <w:t>electronic</w:t>
      </w:r>
      <w:r w:rsidRPr="00BB5B94">
        <w:rPr>
          <w:rFonts w:eastAsiaTheme="minorEastAsia"/>
          <w:lang w:eastAsia="zh-CN"/>
        </w:rPr>
        <w:t xml:space="preserve"> method.</w:t>
      </w:r>
    </w:p>
    <w:p w14:paraId="5ABA0DBD" w14:textId="02934D86" w:rsidR="00BB5B94" w:rsidRPr="00BB5B94" w:rsidRDefault="00BB5B94" w:rsidP="00BB5B94">
      <w:pPr>
        <w:pStyle w:val="af"/>
        <w:numPr>
          <w:ilvl w:val="1"/>
          <w:numId w:val="35"/>
        </w:numPr>
        <w:ind w:firstLineChars="0"/>
        <w:rPr>
          <w:rFonts w:eastAsiaTheme="minorEastAsia"/>
          <w:lang w:eastAsia="zh-CN"/>
        </w:rPr>
      </w:pPr>
      <w:r w:rsidRPr="00BB5B94">
        <w:rPr>
          <w:rFonts w:eastAsiaTheme="minorEastAsia"/>
          <w:lang w:eastAsia="zh-CN"/>
        </w:rPr>
        <w:t xml:space="preserve">Further discuss the detailed simulation methodology.  </w:t>
      </w:r>
    </w:p>
    <w:p w14:paraId="2D1B66FA" w14:textId="3040BDC1" w:rsidR="00BB5B94" w:rsidRPr="00BB5B94" w:rsidRDefault="00BB5B94" w:rsidP="00BB5B94">
      <w:pPr>
        <w:pStyle w:val="af"/>
        <w:numPr>
          <w:ilvl w:val="0"/>
          <w:numId w:val="35"/>
        </w:numPr>
        <w:ind w:firstLineChars="0"/>
        <w:rPr>
          <w:rFonts w:eastAsiaTheme="minorEastAsia"/>
          <w:lang w:eastAsia="zh-CN"/>
        </w:rPr>
      </w:pPr>
      <w:r>
        <w:rPr>
          <w:rFonts w:eastAsiaTheme="minorEastAsia" w:hint="eastAsia"/>
          <w:lang w:eastAsia="zh-CN"/>
        </w:rPr>
        <w:t>F</w:t>
      </w:r>
      <w:r>
        <w:rPr>
          <w:rFonts w:eastAsiaTheme="minorEastAsia"/>
          <w:lang w:eastAsia="zh-CN"/>
        </w:rPr>
        <w:t xml:space="preserve">urther discuss the NTN UE elevation angle value: </w:t>
      </w:r>
      <w:r w:rsidRPr="00BB5B94">
        <w:rPr>
          <w:rFonts w:eastAsiaTheme="minorEastAsia"/>
          <w:lang w:eastAsia="zh-CN"/>
        </w:rPr>
        <w:t>[10] &amp; 90 degree</w:t>
      </w:r>
    </w:p>
    <w:p w14:paraId="618E5412" w14:textId="6A2EBE46" w:rsidR="00BB5B94" w:rsidRPr="00BB5B94" w:rsidRDefault="00BB5B94" w:rsidP="00ED3A14">
      <w:pPr>
        <w:pStyle w:val="af"/>
        <w:numPr>
          <w:ilvl w:val="0"/>
          <w:numId w:val="34"/>
        </w:numPr>
        <w:ind w:firstLineChars="0"/>
        <w:rPr>
          <w:rFonts w:eastAsiaTheme="minorEastAsia"/>
          <w:lang w:eastAsia="zh-CN"/>
        </w:rPr>
      </w:pPr>
      <w:r>
        <w:rPr>
          <w:rFonts w:eastAsia="宋体"/>
          <w:szCs w:val="24"/>
          <w:lang w:eastAsia="zh-CN"/>
        </w:rPr>
        <w:t xml:space="preserve">Take the assumption that NTN UE antenna points to the satellite accurately as starting point. </w:t>
      </w:r>
    </w:p>
    <w:p w14:paraId="1E4668BC" w14:textId="46B64635" w:rsidR="00BB5B94" w:rsidRDefault="00BB5B94" w:rsidP="00BB5B94">
      <w:pPr>
        <w:pStyle w:val="af"/>
        <w:numPr>
          <w:ilvl w:val="0"/>
          <w:numId w:val="34"/>
        </w:numPr>
        <w:ind w:firstLineChars="0"/>
        <w:rPr>
          <w:rFonts w:eastAsiaTheme="minorEastAsia"/>
          <w:lang w:eastAsia="zh-CN"/>
        </w:rPr>
      </w:pPr>
      <w:r w:rsidRPr="00BB5B94">
        <w:rPr>
          <w:rFonts w:eastAsiaTheme="minorEastAsia"/>
          <w:lang w:eastAsia="zh-CN"/>
        </w:rPr>
        <w:t>Mobile VSAT coexistence study for NGSO scenarios is out of the scope of co-existence study.</w:t>
      </w:r>
    </w:p>
    <w:p w14:paraId="396D3E8C" w14:textId="692EBD90" w:rsidR="00ED3A14" w:rsidRPr="00BB5B94" w:rsidRDefault="00BB5B94" w:rsidP="00C11102">
      <w:pPr>
        <w:pStyle w:val="af"/>
        <w:numPr>
          <w:ilvl w:val="0"/>
          <w:numId w:val="34"/>
        </w:numPr>
        <w:ind w:firstLineChars="0"/>
        <w:rPr>
          <w:rFonts w:eastAsiaTheme="minorEastAsia"/>
          <w:lang w:eastAsia="zh-CN"/>
        </w:rPr>
      </w:pPr>
      <w:r w:rsidRPr="001A012F">
        <w:rPr>
          <w:rFonts w:eastAsia="宋体"/>
          <w:szCs w:val="24"/>
          <w:lang w:eastAsia="zh-CN"/>
        </w:rPr>
        <w:t>FRF=2 with two polarizations (RHCP, LHCP)</w:t>
      </w:r>
    </w:p>
    <w:p w14:paraId="4DDA9C9C" w14:textId="7F847CEB" w:rsidR="00BB5B94" w:rsidRDefault="00BB5B94" w:rsidP="00BB5B94">
      <w:pPr>
        <w:pStyle w:val="2"/>
        <w:numPr>
          <w:ilvl w:val="1"/>
          <w:numId w:val="33"/>
        </w:numPr>
      </w:pPr>
      <w:r>
        <w:t>Open issues</w:t>
      </w:r>
      <w:r>
        <w:tab/>
      </w:r>
    </w:p>
    <w:p w14:paraId="412B26BD" w14:textId="296553F8" w:rsidR="00BB5B94" w:rsidRDefault="00BB5B94" w:rsidP="00BB5B94">
      <w:pPr>
        <w:rPr>
          <w:rFonts w:eastAsiaTheme="minorEastAsia"/>
          <w:lang w:eastAsia="zh-CN"/>
        </w:rPr>
      </w:pPr>
      <w:r>
        <w:rPr>
          <w:rFonts w:eastAsiaTheme="minorEastAsia"/>
          <w:lang w:eastAsia="zh-CN"/>
        </w:rPr>
        <w:t>None</w:t>
      </w:r>
    </w:p>
    <w:p w14:paraId="2F5315E1" w14:textId="77777777" w:rsidR="008934F6" w:rsidRPr="00BB5B94" w:rsidRDefault="008934F6" w:rsidP="00BB5B94">
      <w:pPr>
        <w:rPr>
          <w:rFonts w:eastAsiaTheme="minorEastAsia"/>
          <w:lang w:eastAsia="zh-CN"/>
        </w:rPr>
      </w:pPr>
    </w:p>
    <w:p w14:paraId="5B6E6258" w14:textId="77777777" w:rsidR="00BB5B94" w:rsidRPr="00045592" w:rsidRDefault="00BB5B94" w:rsidP="00BB5B94">
      <w:pPr>
        <w:pStyle w:val="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Pr="00EE52D9">
        <w:rPr>
          <w:lang w:eastAsia="ja-JP"/>
        </w:rPr>
        <w:t>System parameters</w:t>
      </w:r>
    </w:p>
    <w:p w14:paraId="3655555F" w14:textId="0BD2D7C3" w:rsidR="00BB5B94" w:rsidRDefault="00BB5B94" w:rsidP="00BB5B94">
      <w:pPr>
        <w:pStyle w:val="2"/>
        <w:ind w:left="0" w:firstLine="0"/>
      </w:pPr>
      <w:r>
        <w:t>2.1</w:t>
      </w:r>
      <w:r>
        <w:tab/>
        <w:t>Agreement</w:t>
      </w:r>
    </w:p>
    <w:p w14:paraId="6CA801FB" w14:textId="77777777" w:rsidR="00BB5B94" w:rsidRDefault="00BB5B94" w:rsidP="00BB5B94">
      <w:pPr>
        <w:rPr>
          <w:rFonts w:eastAsiaTheme="minorEastAsia"/>
          <w:lang w:eastAsia="zh-CN"/>
        </w:rPr>
      </w:pPr>
      <w:r>
        <w:rPr>
          <w:rFonts w:eastAsiaTheme="minorEastAsia" w:hint="eastAsia"/>
          <w:lang w:eastAsia="zh-CN"/>
        </w:rPr>
        <w:t>F</w:t>
      </w:r>
      <w:r>
        <w:rPr>
          <w:rFonts w:eastAsiaTheme="minorEastAsia"/>
          <w:lang w:eastAsia="zh-CN"/>
        </w:rPr>
        <w:t>ollowing agreements have been made:</w:t>
      </w:r>
    </w:p>
    <w:p w14:paraId="5D6022A1" w14:textId="135A7767" w:rsidR="00BB5B94" w:rsidRPr="00BB5B94" w:rsidRDefault="00BB5B94" w:rsidP="00BB5B94">
      <w:pPr>
        <w:pStyle w:val="af"/>
        <w:numPr>
          <w:ilvl w:val="0"/>
          <w:numId w:val="37"/>
        </w:numPr>
        <w:ind w:firstLineChars="0"/>
        <w:rPr>
          <w:rFonts w:eastAsiaTheme="minorEastAsia"/>
          <w:lang w:eastAsia="zh-CN"/>
        </w:rPr>
      </w:pPr>
      <w:r>
        <w:rPr>
          <w:rFonts w:eastAsiaTheme="minorEastAsia"/>
          <w:lang w:eastAsia="zh-CN"/>
        </w:rPr>
        <w:t>For SAN NF, f</w:t>
      </w:r>
      <w:r w:rsidRPr="00BB5B94">
        <w:rPr>
          <w:rFonts w:eastAsiaTheme="minorEastAsia"/>
          <w:lang w:eastAsia="zh-CN"/>
        </w:rPr>
        <w:t>urther evaluate based on following candidate options:</w:t>
      </w:r>
    </w:p>
    <w:p w14:paraId="4C1D6E41" w14:textId="77777777" w:rsidR="00BB5B94" w:rsidRPr="00BB5B94" w:rsidRDefault="00BB5B94" w:rsidP="00753104">
      <w:pPr>
        <w:pStyle w:val="af"/>
        <w:numPr>
          <w:ilvl w:val="0"/>
          <w:numId w:val="35"/>
        </w:numPr>
        <w:ind w:firstLineChars="0"/>
        <w:rPr>
          <w:rFonts w:eastAsiaTheme="minorEastAsia"/>
          <w:lang w:eastAsia="zh-CN"/>
        </w:rPr>
      </w:pPr>
      <w:r w:rsidRPr="00BB5B94">
        <w:rPr>
          <w:rFonts w:eastAsiaTheme="minorEastAsia"/>
          <w:lang w:eastAsia="zh-CN"/>
        </w:rPr>
        <w:t xml:space="preserve">Option 1: 3.5dB </w:t>
      </w:r>
    </w:p>
    <w:p w14:paraId="201B7F71" w14:textId="77777777" w:rsidR="00BB5B94" w:rsidRPr="00BB5B94" w:rsidRDefault="00BB5B94" w:rsidP="00753104">
      <w:pPr>
        <w:pStyle w:val="af"/>
        <w:numPr>
          <w:ilvl w:val="0"/>
          <w:numId w:val="35"/>
        </w:numPr>
        <w:ind w:firstLineChars="0"/>
        <w:rPr>
          <w:rFonts w:eastAsiaTheme="minorEastAsia"/>
          <w:lang w:eastAsia="zh-CN"/>
        </w:rPr>
      </w:pPr>
      <w:r w:rsidRPr="00BB5B94">
        <w:rPr>
          <w:rFonts w:eastAsiaTheme="minorEastAsia"/>
          <w:lang w:eastAsia="zh-CN"/>
        </w:rPr>
        <w:t xml:space="preserve">Option 2: 5.9 dB </w:t>
      </w:r>
    </w:p>
    <w:p w14:paraId="51D6FCD6" w14:textId="7808D435" w:rsidR="00753104" w:rsidRPr="00D36BC9" w:rsidRDefault="00753104" w:rsidP="00753104">
      <w:pPr>
        <w:pStyle w:val="af"/>
        <w:numPr>
          <w:ilvl w:val="0"/>
          <w:numId w:val="37"/>
        </w:numPr>
        <w:ind w:firstLineChars="0"/>
        <w:rPr>
          <w:rFonts w:eastAsia="宋体"/>
          <w:szCs w:val="24"/>
          <w:lang w:eastAsia="zh-CN"/>
        </w:rPr>
      </w:pPr>
      <w:r>
        <w:rPr>
          <w:rFonts w:eastAsia="宋体"/>
          <w:szCs w:val="24"/>
          <w:lang w:eastAsia="zh-CN"/>
        </w:rPr>
        <w:t xml:space="preserve">Take the </w:t>
      </w:r>
      <w:r w:rsidRPr="00D36BC9">
        <w:rPr>
          <w:rFonts w:eastAsia="宋体"/>
          <w:szCs w:val="24"/>
          <w:lang w:eastAsia="zh-CN"/>
        </w:rPr>
        <w:t>normalised SAN antenna pattern for Ka-Band coexistence studies and related half-power beam-width (</w:t>
      </w:r>
      <m:oMath>
        <m:r>
          <m:rPr>
            <m:sty m:val="p"/>
          </m:rPr>
          <w:rPr>
            <w:rFonts w:ascii="Cambria Math" w:eastAsia="宋体" w:hAnsi="Cambria Math"/>
            <w:szCs w:val="24"/>
            <w:lang w:eastAsia="zh-CN"/>
          </w:rPr>
          <m:t>2</m:t>
        </m:r>
        <m:sSub>
          <m:sSubPr>
            <m:ctrlPr>
              <w:rPr>
                <w:rFonts w:ascii="Cambria Math" w:eastAsia="宋体" w:hAnsi="Cambria Math"/>
                <w:szCs w:val="24"/>
                <w:lang w:eastAsia="zh-CN"/>
              </w:rPr>
            </m:ctrlPr>
          </m:sSubPr>
          <m:e>
            <m:r>
              <w:rPr>
                <w:rFonts w:ascii="Cambria Math" w:eastAsia="宋体" w:hAnsi="Cambria Math"/>
                <w:szCs w:val="24"/>
                <w:lang w:eastAsia="zh-CN"/>
              </w:rPr>
              <m:t>θ</m:t>
            </m:r>
          </m:e>
          <m:sub>
            <m:r>
              <m:rPr>
                <m:sty m:val="p"/>
              </m:rPr>
              <w:rPr>
                <w:rFonts w:ascii="Cambria Math" w:eastAsia="宋体" w:hAnsi="Cambria Math"/>
                <w:szCs w:val="24"/>
                <w:lang w:eastAsia="zh-CN"/>
              </w:rPr>
              <m:t>-3</m:t>
            </m:r>
            <m:r>
              <w:rPr>
                <w:rFonts w:ascii="Cambria Math" w:eastAsia="宋体" w:hAnsi="Cambria Math"/>
                <w:szCs w:val="24"/>
                <w:lang w:eastAsia="zh-CN"/>
              </w:rPr>
              <m:t>dB</m:t>
            </m:r>
          </m:sub>
        </m:sSub>
      </m:oMath>
      <w:r w:rsidRPr="00D36BC9">
        <w:rPr>
          <w:rFonts w:eastAsia="宋体"/>
          <w:szCs w:val="24"/>
          <w:lang w:eastAsia="zh-CN"/>
        </w:rPr>
        <w:t>).</w:t>
      </w:r>
    </w:p>
    <w:tbl>
      <w:tblPr>
        <w:tblStyle w:val="a6"/>
        <w:tblW w:w="0" w:type="auto"/>
        <w:jc w:val="center"/>
        <w:tblLook w:val="04A0" w:firstRow="1" w:lastRow="0" w:firstColumn="1" w:lastColumn="0" w:noHBand="0" w:noVBand="1"/>
      </w:tblPr>
      <w:tblGrid>
        <w:gridCol w:w="1980"/>
        <w:gridCol w:w="3159"/>
        <w:gridCol w:w="1666"/>
        <w:gridCol w:w="1842"/>
      </w:tblGrid>
      <w:tr w:rsidR="00753104" w:rsidRPr="00954134" w14:paraId="36C92C1F" w14:textId="77777777" w:rsidTr="00B9555A">
        <w:trPr>
          <w:jc w:val="center"/>
        </w:trPr>
        <w:tc>
          <w:tcPr>
            <w:tcW w:w="1980" w:type="dxa"/>
            <w:vAlign w:val="center"/>
          </w:tcPr>
          <w:p w14:paraId="3FAE83B8" w14:textId="77777777" w:rsidR="00753104" w:rsidRPr="00D36BC9" w:rsidRDefault="00753104" w:rsidP="00B9555A">
            <w:pPr>
              <w:jc w:val="center"/>
              <w:rPr>
                <w:rFonts w:ascii="Arial" w:eastAsia="Calibri" w:hAnsi="Arial" w:cs="Arial"/>
                <w:b/>
                <w:sz w:val="18"/>
              </w:rPr>
            </w:pPr>
            <w:r w:rsidRPr="00D36BC9">
              <w:rPr>
                <w:rFonts w:ascii="Arial" w:eastAsia="Calibri" w:hAnsi="Arial" w:cs="Arial"/>
                <w:b/>
                <w:sz w:val="18"/>
              </w:rPr>
              <w:t>Equation</w:t>
            </w:r>
          </w:p>
        </w:tc>
        <w:tc>
          <w:tcPr>
            <w:tcW w:w="3159" w:type="dxa"/>
            <w:vAlign w:val="center"/>
          </w:tcPr>
          <w:p w14:paraId="25000BDA" w14:textId="77777777" w:rsidR="00753104" w:rsidRPr="00D36BC9" w:rsidRDefault="00753104" w:rsidP="00B9555A">
            <w:pPr>
              <w:jc w:val="center"/>
              <w:rPr>
                <w:rFonts w:ascii="Arial" w:eastAsia="Calibri" w:hAnsi="Arial" w:cs="Arial"/>
                <w:b/>
                <w:sz w:val="18"/>
              </w:rPr>
            </w:pPr>
            <w:r w:rsidRPr="00D36BC9">
              <w:rPr>
                <w:rFonts w:ascii="Arial" w:hAnsi="Arial" w:cs="Arial"/>
                <w:b/>
                <w:sz w:val="18"/>
              </w:rPr>
              <w:t>Half-power beam-width</w:t>
            </w:r>
            <w:r w:rsidRPr="00D36BC9">
              <w:rPr>
                <w:rFonts w:ascii="Arial" w:hAnsi="Arial" w:cs="Arial"/>
                <w:sz w:val="18"/>
              </w:rPr>
              <w:t xml:space="preserve"> </w:t>
            </w:r>
            <m:oMath>
              <m:r>
                <m:rPr>
                  <m:sty m:val="bi"/>
                </m:rPr>
                <w:rPr>
                  <w:rFonts w:ascii="Cambria Math" w:eastAsiaTheme="minorEastAsia" w:hAnsi="Cambria Math" w:cs="Arial"/>
                  <w:sz w:val="18"/>
                </w:rPr>
                <m:t>2</m:t>
              </m:r>
              <m:sSub>
                <m:sSubPr>
                  <m:ctrlPr>
                    <w:rPr>
                      <w:rFonts w:ascii="Cambria Math" w:eastAsiaTheme="minorEastAsia" w:hAnsi="Cambria Math" w:cs="Arial"/>
                      <w:b/>
                      <w:i/>
                      <w:sz w:val="18"/>
                    </w:rPr>
                  </m:ctrlPr>
                </m:sSubPr>
                <m:e>
                  <m:r>
                    <m:rPr>
                      <m:sty m:val="bi"/>
                    </m:rPr>
                    <w:rPr>
                      <w:rFonts w:ascii="Cambria Math" w:eastAsiaTheme="minorEastAsia" w:hAnsi="Cambria Math" w:cs="Arial"/>
                      <w:sz w:val="18"/>
                    </w:rPr>
                    <m:t>θ</m:t>
                  </m:r>
                </m:e>
                <m:sub>
                  <m:r>
                    <m:rPr>
                      <m:sty m:val="bi"/>
                    </m:rPr>
                    <w:rPr>
                      <w:rFonts w:ascii="Cambria Math" w:eastAsiaTheme="minorEastAsia" w:hAnsi="Cambria Math" w:cs="Arial"/>
                      <w:sz w:val="18"/>
                    </w:rPr>
                    <m:t>-3</m:t>
                  </m:r>
                  <m:r>
                    <m:rPr>
                      <m:sty m:val="bi"/>
                    </m:rPr>
                    <w:rPr>
                      <w:rFonts w:ascii="Cambria Math" w:eastAsiaTheme="minorEastAsia" w:hAnsi="Cambria Math" w:cs="Arial"/>
                      <w:sz w:val="18"/>
                    </w:rPr>
                    <m:t>dB</m:t>
                  </m:r>
                </m:sub>
              </m:sSub>
            </m:oMath>
            <w:r w:rsidRPr="00D36BC9">
              <w:rPr>
                <w:rFonts w:ascii="Arial" w:eastAsia="Calibri" w:hAnsi="Arial" w:cs="Arial"/>
                <w:b/>
                <w:sz w:val="18"/>
              </w:rPr>
              <w:t xml:space="preserve"> Value</w:t>
            </w:r>
          </w:p>
        </w:tc>
        <w:tc>
          <w:tcPr>
            <w:tcW w:w="1666" w:type="dxa"/>
          </w:tcPr>
          <w:p w14:paraId="0DD37427" w14:textId="77777777" w:rsidR="00753104" w:rsidRPr="00D36BC9" w:rsidRDefault="00753104" w:rsidP="00B9555A">
            <w:pPr>
              <w:jc w:val="center"/>
              <w:rPr>
                <w:rFonts w:ascii="Arial" w:hAnsi="Arial" w:cs="Arial"/>
                <w:b/>
                <w:sz w:val="18"/>
              </w:rPr>
            </w:pPr>
            <w:r w:rsidRPr="00D36BC9">
              <w:rPr>
                <w:rFonts w:ascii="Arial" w:hAnsi="Arial" w:cs="Arial"/>
                <w:b/>
                <w:sz w:val="18"/>
              </w:rPr>
              <w:t>GEO constellation type @ 17GHz</w:t>
            </w:r>
          </w:p>
        </w:tc>
        <w:tc>
          <w:tcPr>
            <w:tcW w:w="1842" w:type="dxa"/>
          </w:tcPr>
          <w:p w14:paraId="041BBA5D" w14:textId="77777777" w:rsidR="00753104" w:rsidRPr="00D36BC9" w:rsidRDefault="00753104" w:rsidP="00B9555A">
            <w:pPr>
              <w:jc w:val="center"/>
              <w:rPr>
                <w:rFonts w:ascii="Arial" w:hAnsi="Arial" w:cs="Arial"/>
                <w:b/>
                <w:sz w:val="18"/>
              </w:rPr>
            </w:pPr>
            <w:r w:rsidRPr="00D36BC9">
              <w:rPr>
                <w:rFonts w:ascii="Arial" w:hAnsi="Arial" w:cs="Arial"/>
                <w:b/>
                <w:sz w:val="18"/>
              </w:rPr>
              <w:t>LEO constellation type @ 17GHz</w:t>
            </w:r>
          </w:p>
        </w:tc>
      </w:tr>
      <w:tr w:rsidR="00753104" w:rsidRPr="00954134" w14:paraId="0E8D9573" w14:textId="77777777" w:rsidTr="00B9555A">
        <w:trPr>
          <w:jc w:val="center"/>
        </w:trPr>
        <w:tc>
          <w:tcPr>
            <w:tcW w:w="1980" w:type="dxa"/>
            <w:vAlign w:val="center"/>
          </w:tcPr>
          <w:p w14:paraId="5EAE6CCA" w14:textId="77777777" w:rsidR="00753104" w:rsidRPr="00D36BC9" w:rsidRDefault="00753104" w:rsidP="00B9555A">
            <w:pPr>
              <w:jc w:val="center"/>
              <w:rPr>
                <w:rFonts w:ascii="Arial" w:eastAsiaTheme="minorEastAsia" w:hAnsi="Arial" w:cs="Arial"/>
                <w:sz w:val="18"/>
              </w:rPr>
            </w:pPr>
            <m:oMathPara>
              <m:oMath>
                <m:r>
                  <w:rPr>
                    <w:rFonts w:ascii="Cambria Math" w:hAnsi="Cambria Math" w:cs="Arial"/>
                    <w:sz w:val="18"/>
                  </w:rPr>
                  <m:t>F</m:t>
                </m:r>
                <m:d>
                  <m:dPr>
                    <m:ctrlPr>
                      <w:rPr>
                        <w:rFonts w:ascii="Cambria Math" w:hAnsi="Cambria Math" w:cs="Arial"/>
                        <w:i/>
                        <w:sz w:val="18"/>
                      </w:rPr>
                    </m:ctrlPr>
                  </m:dPr>
                  <m:e>
                    <m:r>
                      <w:rPr>
                        <w:rFonts w:ascii="Cambria Math" w:hAnsi="Cambria Math" w:cs="Arial"/>
                        <w:sz w:val="18"/>
                      </w:rPr>
                      <m:t>θ</m:t>
                    </m:r>
                  </m:e>
                </m:d>
                <m:r>
                  <w:rPr>
                    <w:rFonts w:ascii="Cambria Math" w:hAnsi="Cambria Math" w:cs="Arial"/>
                    <w:sz w:val="18"/>
                  </w:rPr>
                  <m:t>=</m:t>
                </m:r>
                <m:f>
                  <m:fPr>
                    <m:ctrlPr>
                      <w:rPr>
                        <w:rFonts w:ascii="Cambria Math" w:hAnsi="Cambria Math" w:cs="Arial"/>
                        <w:i/>
                        <w:sz w:val="18"/>
                      </w:rPr>
                    </m:ctrlPr>
                  </m:fPr>
                  <m:num>
                    <m:r>
                      <w:rPr>
                        <w:rFonts w:ascii="Cambria Math" w:hAnsi="Cambria Math" w:cs="Arial"/>
                        <w:sz w:val="18"/>
                      </w:rPr>
                      <m:t xml:space="preserve">2 </m:t>
                    </m:r>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1</m:t>
                        </m:r>
                      </m:sub>
                    </m:sSub>
                    <m:d>
                      <m:dPr>
                        <m:ctrlPr>
                          <w:rPr>
                            <w:rFonts w:ascii="Cambria Math" w:hAnsi="Cambria Math" w:cs="Arial"/>
                            <w:i/>
                            <w:sz w:val="18"/>
                          </w:rPr>
                        </m:ctrlPr>
                      </m:dPr>
                      <m:e>
                        <m:r>
                          <w:rPr>
                            <w:rFonts w:ascii="Cambria Math" w:hAnsi="Cambria Math" w:cs="Arial"/>
                            <w:sz w:val="18"/>
                          </w:rPr>
                          <m:t>u</m:t>
                        </m:r>
                      </m:e>
                    </m:d>
                  </m:num>
                  <m:den>
                    <m:r>
                      <w:rPr>
                        <w:rFonts w:ascii="Cambria Math" w:hAnsi="Cambria Math" w:cs="Arial"/>
                        <w:sz w:val="18"/>
                      </w:rPr>
                      <m:t>u</m:t>
                    </m:r>
                  </m:den>
                </m:f>
              </m:oMath>
            </m:oMathPara>
          </w:p>
        </w:tc>
        <w:tc>
          <w:tcPr>
            <w:tcW w:w="3159" w:type="dxa"/>
            <w:vAlign w:val="center"/>
          </w:tcPr>
          <w:p w14:paraId="64905ED1" w14:textId="77777777" w:rsidR="00753104" w:rsidRPr="00D36BC9" w:rsidRDefault="00753104" w:rsidP="00B9555A">
            <w:pPr>
              <w:jc w:val="center"/>
              <w:rPr>
                <w:rFonts w:ascii="Arial" w:eastAsia="宋体" w:hAnsi="Arial" w:cs="Arial"/>
                <w:sz w:val="18"/>
              </w:rPr>
            </w:pPr>
            <m:oMathPara>
              <m:oMath>
                <m:r>
                  <w:rPr>
                    <w:rFonts w:ascii="Cambria Math" w:eastAsiaTheme="minorEastAsia" w:hAnsi="Cambria Math" w:cs="Arial"/>
                    <w:sz w:val="18"/>
                  </w:rPr>
                  <m:t>2</m:t>
                </m:r>
                <m:sSub>
                  <m:sSubPr>
                    <m:ctrlPr>
                      <w:rPr>
                        <w:rFonts w:ascii="Cambria Math" w:eastAsiaTheme="minorEastAsia" w:hAnsi="Cambria Math" w:cs="Arial"/>
                        <w:i/>
                        <w:sz w:val="18"/>
                      </w:rPr>
                    </m:ctrlPr>
                  </m:sSubPr>
                  <m:e>
                    <m:r>
                      <w:rPr>
                        <w:rFonts w:ascii="Cambria Math" w:eastAsiaTheme="minorEastAsia" w:hAnsi="Cambria Math" w:cs="Arial"/>
                        <w:sz w:val="18"/>
                      </w:rPr>
                      <m:t>θ</m:t>
                    </m:r>
                  </m:e>
                  <m:sub>
                    <m:r>
                      <w:rPr>
                        <w:rFonts w:ascii="Cambria Math" w:eastAsiaTheme="minorEastAsia" w:hAnsi="Cambria Math" w:cs="Arial"/>
                        <w:sz w:val="18"/>
                      </w:rPr>
                      <m:t>-3dB</m:t>
                    </m:r>
                  </m:sub>
                </m:sSub>
                <m:r>
                  <w:rPr>
                    <w:rFonts w:ascii="Cambria Math" w:eastAsiaTheme="minorEastAsia" w:hAnsi="Cambria Math" w:cs="Arial"/>
                    <w:sz w:val="18"/>
                  </w:rPr>
                  <m:t>=2×Arc</m:t>
                </m:r>
                <m:func>
                  <m:funcPr>
                    <m:ctrlPr>
                      <w:rPr>
                        <w:rFonts w:ascii="Cambria Math" w:eastAsiaTheme="minorEastAsia" w:hAnsi="Cambria Math" w:cs="Arial"/>
                        <w:i/>
                        <w:sz w:val="18"/>
                      </w:rPr>
                    </m:ctrlPr>
                  </m:funcPr>
                  <m:fName>
                    <m:r>
                      <m:rPr>
                        <m:sty m:val="p"/>
                      </m:rPr>
                      <w:rPr>
                        <w:rFonts w:ascii="Cambria Math" w:eastAsiaTheme="minorEastAsia" w:hAnsi="Cambria Math" w:cs="Arial"/>
                        <w:sz w:val="18"/>
                      </w:rPr>
                      <m:t>sin</m:t>
                    </m:r>
                  </m:fName>
                  <m:e>
                    <m:d>
                      <m:dPr>
                        <m:ctrlPr>
                          <w:rPr>
                            <w:rFonts w:ascii="Cambria Math" w:eastAsiaTheme="minorEastAsia" w:hAnsi="Cambria Math" w:cs="Arial"/>
                            <w:i/>
                            <w:sz w:val="18"/>
                          </w:rPr>
                        </m:ctrlPr>
                      </m:dPr>
                      <m:e>
                        <m:r>
                          <w:rPr>
                            <w:rFonts w:ascii="Cambria Math" w:eastAsiaTheme="minorEastAsia" w:hAnsi="Cambria Math" w:cs="Arial"/>
                            <w:sz w:val="18"/>
                          </w:rPr>
                          <m:t>1.616×</m:t>
                        </m:r>
                        <m:f>
                          <m:fPr>
                            <m:ctrlPr>
                              <w:rPr>
                                <w:rFonts w:ascii="Cambria Math" w:eastAsiaTheme="minorEastAsia" w:hAnsi="Cambria Math" w:cs="Arial"/>
                                <w:i/>
                                <w:sz w:val="18"/>
                              </w:rPr>
                            </m:ctrlPr>
                          </m:fPr>
                          <m:num>
                            <m:r>
                              <w:rPr>
                                <w:rFonts w:ascii="Cambria Math" w:eastAsiaTheme="minorEastAsia" w:hAnsi="Cambria Math" w:cs="Arial"/>
                                <w:sz w:val="18"/>
                              </w:rPr>
                              <m:t>λ</m:t>
                            </m:r>
                          </m:num>
                          <m:den>
                            <m:r>
                              <w:rPr>
                                <w:rFonts w:ascii="Cambria Math" w:eastAsiaTheme="minorEastAsia" w:hAnsi="Cambria Math" w:cs="Arial"/>
                                <w:sz w:val="18"/>
                              </w:rPr>
                              <m:t>πD</m:t>
                            </m:r>
                          </m:den>
                        </m:f>
                      </m:e>
                    </m:d>
                  </m:e>
                </m:func>
              </m:oMath>
            </m:oMathPara>
          </w:p>
        </w:tc>
        <w:tc>
          <w:tcPr>
            <w:tcW w:w="1666" w:type="dxa"/>
            <w:vAlign w:val="center"/>
          </w:tcPr>
          <w:p w14:paraId="1192652D" w14:textId="77777777" w:rsidR="00753104" w:rsidRPr="00D36BC9" w:rsidRDefault="00753104" w:rsidP="00B9555A">
            <w:pPr>
              <w:jc w:val="center"/>
              <w:rPr>
                <w:rFonts w:ascii="Arial" w:eastAsia="宋体" w:hAnsi="Arial" w:cs="Arial"/>
                <w:sz w:val="18"/>
              </w:rPr>
            </w:pPr>
            <w:r w:rsidRPr="00D36BC9">
              <w:rPr>
                <w:rFonts w:ascii="Arial" w:eastAsia="宋体" w:hAnsi="Arial" w:cs="Arial"/>
                <w:sz w:val="18"/>
              </w:rPr>
              <w:t>0.1763 degrees</w:t>
            </w:r>
          </w:p>
        </w:tc>
        <w:tc>
          <w:tcPr>
            <w:tcW w:w="1842" w:type="dxa"/>
            <w:vAlign w:val="center"/>
          </w:tcPr>
          <w:p w14:paraId="38401C61" w14:textId="77777777" w:rsidR="00753104" w:rsidRPr="00D36BC9" w:rsidRDefault="00753104" w:rsidP="00B9555A">
            <w:pPr>
              <w:jc w:val="center"/>
              <w:rPr>
                <w:rFonts w:ascii="Arial" w:eastAsia="宋体" w:hAnsi="Arial" w:cs="Arial"/>
                <w:sz w:val="18"/>
              </w:rPr>
            </w:pPr>
            <w:r w:rsidRPr="00D36BC9">
              <w:rPr>
                <w:rFonts w:ascii="Arial" w:eastAsia="宋体" w:hAnsi="Arial" w:cs="Arial"/>
                <w:sz w:val="18"/>
              </w:rPr>
              <w:t>1.7337 degrees</w:t>
            </w:r>
          </w:p>
        </w:tc>
      </w:tr>
    </w:tbl>
    <w:p w14:paraId="68AB18F1" w14:textId="77777777" w:rsidR="00753104" w:rsidRDefault="00753104" w:rsidP="00753104">
      <w:pPr>
        <w:ind w:firstLineChars="300" w:firstLine="600"/>
        <w:jc w:val="both"/>
        <w:rPr>
          <w:rFonts w:ascii="Arial" w:hAnsi="Arial" w:cs="Arial"/>
        </w:rPr>
      </w:pPr>
    </w:p>
    <w:p w14:paraId="06E8D04A" w14:textId="77777777" w:rsidR="00753104" w:rsidRPr="00954134" w:rsidRDefault="00753104" w:rsidP="00753104">
      <w:pPr>
        <w:ind w:firstLineChars="300" w:firstLine="600"/>
        <w:jc w:val="both"/>
        <w:rPr>
          <w:rFonts w:ascii="Arial" w:hAnsi="Arial" w:cs="Arial"/>
        </w:rPr>
      </w:pPr>
      <w:r>
        <w:rPr>
          <w:rFonts w:ascii="Arial" w:hAnsi="Arial" w:cs="Arial"/>
        </w:rPr>
        <w:t>w</w:t>
      </w:r>
      <w:r w:rsidRPr="00954134">
        <w:rPr>
          <w:rFonts w:ascii="Arial" w:hAnsi="Arial" w:cs="Arial"/>
        </w:rPr>
        <w:t>here:</w:t>
      </w:r>
    </w:p>
    <w:p w14:paraId="2C8B483A" w14:textId="77777777" w:rsidR="00753104" w:rsidRPr="00D36BC9" w:rsidRDefault="00D63C00" w:rsidP="00753104">
      <w:pPr>
        <w:pStyle w:val="af"/>
        <w:numPr>
          <w:ilvl w:val="0"/>
          <w:numId w:val="39"/>
        </w:numPr>
        <w:overflowPunct/>
        <w:autoSpaceDE/>
        <w:autoSpaceDN/>
        <w:adjustRightInd/>
        <w:spacing w:after="160" w:line="259" w:lineRule="auto"/>
        <w:ind w:left="1560"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753104" w:rsidRPr="00D36BC9">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753104" w:rsidRPr="00D36BC9">
        <w:rPr>
          <w:rFonts w:ascii="Arial" w:eastAsiaTheme="minorEastAsia" w:hAnsi="Arial" w:cs="Arial"/>
        </w:rPr>
        <w:t xml:space="preserve"> order with argument </w:t>
      </w:r>
      <w:r w:rsidR="00753104" w:rsidRPr="00D36BC9">
        <w:rPr>
          <w:rFonts w:ascii="Arial" w:eastAsiaTheme="minorEastAsia" w:hAnsi="Arial" w:cs="Arial"/>
          <w:i/>
        </w:rPr>
        <w:t>x</w:t>
      </w:r>
    </w:p>
    <w:p w14:paraId="765EAC63" w14:textId="77777777" w:rsidR="00753104" w:rsidRPr="00D36BC9" w:rsidRDefault="00753104" w:rsidP="00753104">
      <w:pPr>
        <w:pStyle w:val="af"/>
        <w:numPr>
          <w:ilvl w:val="0"/>
          <w:numId w:val="39"/>
        </w:numPr>
        <w:overflowPunct/>
        <w:autoSpaceDE/>
        <w:autoSpaceDN/>
        <w:adjustRightInd/>
        <w:spacing w:after="160" w:line="259" w:lineRule="auto"/>
        <w:ind w:left="1560" w:firstLineChars="0"/>
        <w:contextualSpacing/>
        <w:jc w:val="both"/>
        <w:textAlignment w:val="auto"/>
        <w:rPr>
          <w:rFonts w:ascii="Arial" w:hAnsi="Arial" w:cs="Arial"/>
        </w:rPr>
      </w:pPr>
      <w:r w:rsidRPr="00D36BC9">
        <w:rPr>
          <w:rFonts w:ascii="Arial" w:hAnsi="Arial" w:cs="Arial"/>
        </w:rPr>
        <w:sym w:font="Symbol" w:char="F071"/>
      </w:r>
      <w:r w:rsidRPr="00D36BC9">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sidRPr="00D36BC9">
        <w:rPr>
          <w:rFonts w:ascii="Arial" w:eastAsiaTheme="minorEastAsia" w:hAnsi="Arial" w:cs="Arial"/>
        </w:rPr>
        <w:t xml:space="preserve"> spherical coordinates system,</w:t>
      </w:r>
    </w:p>
    <w:p w14:paraId="29085192" w14:textId="77777777" w:rsidR="00753104" w:rsidRPr="00D36BC9" w:rsidRDefault="00753104" w:rsidP="00753104">
      <w:pPr>
        <w:pStyle w:val="af"/>
        <w:numPr>
          <w:ilvl w:val="0"/>
          <w:numId w:val="39"/>
        </w:numPr>
        <w:overflowPunct/>
        <w:autoSpaceDE/>
        <w:autoSpaceDN/>
        <w:adjustRightInd/>
        <w:spacing w:after="160" w:line="259" w:lineRule="auto"/>
        <w:ind w:left="1560" w:firstLineChars="0"/>
        <w:contextualSpacing/>
        <w:jc w:val="both"/>
        <w:textAlignment w:val="auto"/>
        <w:rPr>
          <w:rFonts w:ascii="Arial" w:hAnsi="Arial" w:cs="Arial"/>
        </w:rPr>
      </w:pPr>
      <m:oMath>
        <m:r>
          <w:rPr>
            <w:rFonts w:ascii="Cambria Math" w:eastAsiaTheme="minorEastAsia" w:hAnsi="Cambria Math" w:cs="Arial"/>
          </w:rPr>
          <w:lastRenderedPageBreak/>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3F2E0E67" w14:textId="77777777" w:rsidR="00753104" w:rsidRPr="00D36BC9" w:rsidRDefault="00753104" w:rsidP="00753104">
      <w:pPr>
        <w:pStyle w:val="af"/>
        <w:numPr>
          <w:ilvl w:val="0"/>
          <w:numId w:val="39"/>
        </w:numPr>
        <w:overflowPunct/>
        <w:autoSpaceDE/>
        <w:autoSpaceDN/>
        <w:adjustRightInd/>
        <w:spacing w:after="160" w:line="259" w:lineRule="auto"/>
        <w:ind w:left="1560" w:firstLineChars="0"/>
        <w:contextualSpacing/>
        <w:jc w:val="both"/>
        <w:textAlignment w:val="auto"/>
        <w:rPr>
          <w:rFonts w:ascii="Arial" w:hAnsi="Arial" w:cs="Arial"/>
        </w:rPr>
      </w:pPr>
      <w:r w:rsidRPr="00D36BC9">
        <w:rPr>
          <w:rFonts w:ascii="Arial" w:eastAsiaTheme="minorEastAsia" w:hAnsi="Arial" w:cs="Arial"/>
          <w:i/>
        </w:rPr>
        <w:t xml:space="preserve">D </w:t>
      </w:r>
      <w:r w:rsidRPr="00D36BC9">
        <w:rPr>
          <w:rFonts w:ascii="Arial" w:hAnsi="Arial" w:cs="Arial"/>
        </w:rPr>
        <w:t>: Antenna diameter</w:t>
      </w:r>
    </w:p>
    <w:p w14:paraId="64EB6061" w14:textId="77777777" w:rsidR="00753104" w:rsidRPr="00D36BC9" w:rsidRDefault="00753104" w:rsidP="00753104">
      <w:pPr>
        <w:pStyle w:val="af"/>
        <w:numPr>
          <w:ilvl w:val="0"/>
          <w:numId w:val="39"/>
        </w:numPr>
        <w:overflowPunct/>
        <w:autoSpaceDE/>
        <w:autoSpaceDN/>
        <w:adjustRightInd/>
        <w:spacing w:after="160" w:line="259" w:lineRule="auto"/>
        <w:ind w:left="1560" w:firstLineChars="0"/>
        <w:contextualSpacing/>
        <w:jc w:val="both"/>
        <w:textAlignment w:val="auto"/>
        <w:rPr>
          <w:rFonts w:ascii="Arial" w:hAnsi="Arial" w:cs="Arial"/>
        </w:rPr>
      </w:pPr>
      <w:r w:rsidRPr="00D36BC9">
        <w:rPr>
          <w:rFonts w:ascii="Arial" w:hAnsi="Arial" w:cs="Arial"/>
        </w:rPr>
        <w:sym w:font="Symbol" w:char="F06C"/>
      </w:r>
      <w:r w:rsidRPr="00D36BC9">
        <w:rPr>
          <w:rFonts w:ascii="Arial" w:hAnsi="Arial" w:cs="Arial"/>
        </w:rPr>
        <w:t xml:space="preserve"> : Wavelength</w:t>
      </w:r>
    </w:p>
    <w:p w14:paraId="33043073" w14:textId="1B7D23E2" w:rsidR="00753104" w:rsidRPr="00753104" w:rsidRDefault="00753104" w:rsidP="00753104">
      <w:pPr>
        <w:pStyle w:val="af"/>
        <w:numPr>
          <w:ilvl w:val="0"/>
          <w:numId w:val="37"/>
        </w:numPr>
        <w:ind w:firstLineChars="0"/>
        <w:rPr>
          <w:rFonts w:eastAsiaTheme="minorEastAsia"/>
          <w:lang w:eastAsia="zh-CN"/>
        </w:rPr>
      </w:pPr>
      <w:r w:rsidRPr="00753104">
        <w:rPr>
          <w:lang w:eastAsia="ko-KR"/>
        </w:rPr>
        <w:t>For SAN antenna adjacent beam spacing (3dB BW)</w:t>
      </w:r>
      <w:r>
        <w:rPr>
          <w:lang w:eastAsia="ko-KR"/>
        </w:rPr>
        <w:t xml:space="preserve">, </w:t>
      </w:r>
    </w:p>
    <w:p w14:paraId="0049ABD1" w14:textId="77777777" w:rsidR="00753104" w:rsidRDefault="00753104" w:rsidP="00753104">
      <w:pPr>
        <w:pStyle w:val="TAL"/>
        <w:spacing w:after="160"/>
        <w:jc w:val="center"/>
        <w:rPr>
          <w:rFonts w:cs="Arial"/>
          <w:b/>
          <w:sz w:val="20"/>
          <w:lang w:eastAsia="fr-FR"/>
        </w:rPr>
      </w:pPr>
      <w:r w:rsidRPr="00204D76">
        <w:rPr>
          <w:rFonts w:cs="Arial"/>
          <w:b/>
          <w:sz w:val="20"/>
          <w:lang w:eastAsia="fr-FR"/>
        </w:rPr>
        <w:t>ABS[rad] = sqrt(3) x sin(HPBW[degrees]/2)</w:t>
      </w:r>
      <w:r w:rsidRPr="00204D76">
        <w:rPr>
          <w:rFonts w:cs="Arial"/>
          <w:sz w:val="20"/>
          <w:lang w:eastAsia="fr-FR"/>
        </w:rPr>
        <w:t xml:space="preserve"> or </w:t>
      </w:r>
      <w:r w:rsidRPr="00204D76">
        <w:rPr>
          <w:rFonts w:cs="Arial"/>
          <w:b/>
          <w:sz w:val="20"/>
          <w:lang w:eastAsia="fr-FR"/>
        </w:rPr>
        <w:t>ABS[rad] = sqrt(3) x sinr(HPBW[rad]/2)</w:t>
      </w:r>
    </w:p>
    <w:p w14:paraId="25512275" w14:textId="77777777" w:rsidR="00753104" w:rsidRPr="00204D76" w:rsidRDefault="00753104" w:rsidP="00753104">
      <w:pPr>
        <w:pStyle w:val="TAL"/>
        <w:numPr>
          <w:ilvl w:val="0"/>
          <w:numId w:val="40"/>
        </w:numPr>
        <w:overflowPunct/>
        <w:autoSpaceDE/>
        <w:autoSpaceDN/>
        <w:adjustRightInd/>
        <w:spacing w:after="160"/>
        <w:ind w:left="1134"/>
        <w:textAlignment w:val="auto"/>
        <w:rPr>
          <w:rFonts w:cs="Arial"/>
          <w:sz w:val="20"/>
          <w:lang w:eastAsia="fr-FR"/>
        </w:rPr>
      </w:pPr>
      <w:r w:rsidRPr="00204D76">
        <w:rPr>
          <w:rFonts w:cs="Arial"/>
          <w:sz w:val="20"/>
          <w:lang w:eastAsia="fr-FR"/>
        </w:rPr>
        <w:t xml:space="preserve">with ABS [degree]=180/pi x ABS[rad] and </w:t>
      </w:r>
    </w:p>
    <w:p w14:paraId="34A39874" w14:textId="77777777" w:rsidR="00753104" w:rsidRPr="00851752" w:rsidRDefault="00753104" w:rsidP="00753104">
      <w:pPr>
        <w:pStyle w:val="af"/>
        <w:numPr>
          <w:ilvl w:val="0"/>
          <w:numId w:val="40"/>
        </w:numPr>
        <w:overflowPunct/>
        <w:autoSpaceDE/>
        <w:autoSpaceDN/>
        <w:adjustRightInd/>
        <w:spacing w:after="160"/>
        <w:ind w:left="1134" w:firstLineChars="0"/>
        <w:contextualSpacing/>
        <w:jc w:val="both"/>
        <w:textAlignment w:val="auto"/>
        <w:rPr>
          <w:rFonts w:ascii="Arial" w:hAnsi="Arial" w:cs="Arial"/>
          <w:lang w:eastAsia="fr-FR"/>
        </w:rPr>
      </w:pPr>
      <w:r w:rsidRPr="00204D76">
        <w:rPr>
          <w:rFonts w:ascii="Arial" w:hAnsi="Arial" w:cs="Arial"/>
          <w:lang w:eastAsia="fr-FR"/>
        </w:rPr>
        <w:t>with HPBW the Half-Power BandWidth of the main lobe from the satellite antenna pattern.</w:t>
      </w:r>
    </w:p>
    <w:p w14:paraId="14A999CA" w14:textId="6516E99F" w:rsidR="00BB5B94" w:rsidRPr="006B68AE" w:rsidRDefault="006B68AE" w:rsidP="006B68AE">
      <w:pPr>
        <w:pStyle w:val="af"/>
        <w:numPr>
          <w:ilvl w:val="0"/>
          <w:numId w:val="37"/>
        </w:numPr>
        <w:ind w:firstLineChars="0"/>
      </w:pPr>
      <w:r>
        <w:rPr>
          <w:rFonts w:eastAsiaTheme="minorEastAsia" w:hint="eastAsia"/>
          <w:lang w:eastAsia="zh-CN"/>
        </w:rPr>
        <w:t>A</w:t>
      </w:r>
      <w:r>
        <w:rPr>
          <w:rFonts w:eastAsiaTheme="minorEastAsia"/>
          <w:lang w:eastAsia="zh-CN"/>
        </w:rPr>
        <w:t>lign TN parameters as below</w:t>
      </w:r>
    </w:p>
    <w:tbl>
      <w:tblPr>
        <w:tblStyle w:val="a6"/>
        <w:tblW w:w="0" w:type="auto"/>
        <w:jc w:val="center"/>
        <w:tblLook w:val="04A0" w:firstRow="1" w:lastRow="0" w:firstColumn="1" w:lastColumn="0" w:noHBand="0" w:noVBand="1"/>
      </w:tblPr>
      <w:tblGrid>
        <w:gridCol w:w="3271"/>
        <w:gridCol w:w="2305"/>
      </w:tblGrid>
      <w:tr w:rsidR="006B68AE" w:rsidRPr="00213988" w14:paraId="52EAA166" w14:textId="77777777" w:rsidTr="00B9555A">
        <w:trPr>
          <w:jc w:val="center"/>
        </w:trPr>
        <w:tc>
          <w:tcPr>
            <w:tcW w:w="0" w:type="auto"/>
          </w:tcPr>
          <w:p w14:paraId="0D2EA131" w14:textId="77777777" w:rsidR="006B68AE" w:rsidRPr="00213988" w:rsidRDefault="006B68AE" w:rsidP="00B9555A">
            <w:pPr>
              <w:snapToGrid w:val="0"/>
              <w:spacing w:after="0"/>
              <w:jc w:val="center"/>
              <w:rPr>
                <w:rFonts w:eastAsiaTheme="minorEastAsia"/>
                <w:sz w:val="18"/>
                <w:szCs w:val="15"/>
              </w:rPr>
            </w:pPr>
            <w:r w:rsidRPr="00213988">
              <w:rPr>
                <w:rFonts w:eastAsiaTheme="minorEastAsia"/>
                <w:sz w:val="18"/>
                <w:szCs w:val="15"/>
              </w:rPr>
              <w:t>Size of each nominal channel BW in MHz</w:t>
            </w:r>
          </w:p>
        </w:tc>
        <w:tc>
          <w:tcPr>
            <w:tcW w:w="0" w:type="auto"/>
          </w:tcPr>
          <w:p w14:paraId="50EA9889" w14:textId="77777777" w:rsidR="006B68AE" w:rsidRPr="00213988" w:rsidRDefault="006B68AE" w:rsidP="00B9555A">
            <w:pPr>
              <w:snapToGrid w:val="0"/>
              <w:spacing w:after="0"/>
              <w:jc w:val="center"/>
              <w:rPr>
                <w:rFonts w:eastAsiaTheme="minorEastAsia"/>
                <w:sz w:val="18"/>
                <w:szCs w:val="15"/>
              </w:rPr>
            </w:pPr>
            <w:r w:rsidRPr="00213988">
              <w:rPr>
                <w:rFonts w:eastAsiaTheme="minorEastAsia"/>
                <w:sz w:val="18"/>
                <w:szCs w:val="15"/>
              </w:rPr>
              <w:t>200</w:t>
            </w:r>
          </w:p>
        </w:tc>
      </w:tr>
      <w:tr w:rsidR="006B68AE" w:rsidRPr="00213988" w14:paraId="7F58B0BB" w14:textId="77777777" w:rsidTr="00B9555A">
        <w:trPr>
          <w:jc w:val="center"/>
        </w:trPr>
        <w:tc>
          <w:tcPr>
            <w:tcW w:w="0" w:type="auto"/>
          </w:tcPr>
          <w:p w14:paraId="0E3EB9E6" w14:textId="77777777" w:rsidR="006B68AE" w:rsidRPr="00213988" w:rsidRDefault="006B68AE" w:rsidP="00B9555A">
            <w:pPr>
              <w:snapToGrid w:val="0"/>
              <w:spacing w:after="0"/>
              <w:jc w:val="center"/>
              <w:rPr>
                <w:rFonts w:eastAsiaTheme="minorEastAsia"/>
                <w:sz w:val="18"/>
                <w:szCs w:val="15"/>
              </w:rPr>
            </w:pPr>
            <w:r w:rsidRPr="00213988">
              <w:rPr>
                <w:rFonts w:eastAsiaTheme="minorEastAsia"/>
                <w:sz w:val="18"/>
                <w:szCs w:val="15"/>
              </w:rPr>
              <w:t>Transmission bandwidth in MHz</w:t>
            </w:r>
          </w:p>
        </w:tc>
        <w:tc>
          <w:tcPr>
            <w:tcW w:w="0" w:type="auto"/>
          </w:tcPr>
          <w:p w14:paraId="176E58FD" w14:textId="77777777" w:rsidR="006B68AE" w:rsidRPr="00213988" w:rsidRDefault="006B68AE" w:rsidP="00B9555A">
            <w:pPr>
              <w:snapToGrid w:val="0"/>
              <w:spacing w:after="0"/>
              <w:jc w:val="center"/>
              <w:rPr>
                <w:rFonts w:eastAsiaTheme="minorEastAsia"/>
                <w:sz w:val="18"/>
                <w:szCs w:val="15"/>
              </w:rPr>
            </w:pPr>
            <w:r w:rsidRPr="00213988">
              <w:rPr>
                <w:rFonts w:eastAsiaTheme="minorEastAsia"/>
                <w:sz w:val="18"/>
                <w:szCs w:val="15"/>
              </w:rPr>
              <w:t>190.08</w:t>
            </w:r>
          </w:p>
        </w:tc>
      </w:tr>
      <w:tr w:rsidR="006B68AE" w:rsidRPr="00213988" w14:paraId="0007B86B" w14:textId="77777777" w:rsidTr="00B9555A">
        <w:trPr>
          <w:jc w:val="center"/>
        </w:trPr>
        <w:tc>
          <w:tcPr>
            <w:tcW w:w="0" w:type="auto"/>
          </w:tcPr>
          <w:p w14:paraId="0880F970" w14:textId="77777777" w:rsidR="006B68AE" w:rsidRPr="00213988" w:rsidRDefault="006B68AE" w:rsidP="00B9555A">
            <w:pPr>
              <w:snapToGrid w:val="0"/>
              <w:spacing w:after="0"/>
              <w:jc w:val="center"/>
              <w:rPr>
                <w:rFonts w:eastAsiaTheme="minorEastAsia"/>
                <w:sz w:val="16"/>
                <w:szCs w:val="18"/>
                <w:lang w:val="sv-SE"/>
              </w:rPr>
            </w:pPr>
            <w:r w:rsidRPr="00213988">
              <w:rPr>
                <w:rFonts w:eastAsiaTheme="minorEastAsia" w:hint="eastAsia"/>
                <w:sz w:val="16"/>
                <w:szCs w:val="18"/>
                <w:lang w:val="sv-SE"/>
              </w:rPr>
              <w:t>U</w:t>
            </w:r>
            <w:r w:rsidRPr="00213988">
              <w:rPr>
                <w:rFonts w:eastAsiaTheme="minorEastAsia"/>
                <w:sz w:val="16"/>
                <w:szCs w:val="18"/>
                <w:lang w:val="sv-SE"/>
              </w:rPr>
              <w:t>E number per cell</w:t>
            </w:r>
          </w:p>
        </w:tc>
        <w:tc>
          <w:tcPr>
            <w:tcW w:w="0" w:type="auto"/>
          </w:tcPr>
          <w:p w14:paraId="56EDE8C5" w14:textId="77777777" w:rsidR="006B68AE" w:rsidRPr="00213988" w:rsidRDefault="006B68AE" w:rsidP="00B9555A">
            <w:pPr>
              <w:snapToGrid w:val="0"/>
              <w:spacing w:after="0"/>
              <w:jc w:val="center"/>
              <w:rPr>
                <w:rFonts w:eastAsiaTheme="minorEastAsia"/>
                <w:sz w:val="18"/>
                <w:szCs w:val="18"/>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bl>
    <w:p w14:paraId="556F699A" w14:textId="77777777" w:rsidR="00FF6AE2" w:rsidRDefault="00FF6AE2" w:rsidP="006B68AE">
      <w:pPr>
        <w:pStyle w:val="af"/>
        <w:ind w:left="360" w:firstLineChars="0" w:firstLine="0"/>
        <w:rPr>
          <w:rFonts w:eastAsia="宋体"/>
          <w:szCs w:val="24"/>
          <w:lang w:eastAsia="zh-CN"/>
        </w:rPr>
      </w:pPr>
    </w:p>
    <w:p w14:paraId="0BD086A7" w14:textId="63ABEB51" w:rsidR="00FF6AE2" w:rsidRDefault="006B68AE" w:rsidP="006B68AE">
      <w:pPr>
        <w:pStyle w:val="af"/>
        <w:ind w:left="360" w:firstLineChars="0" w:firstLine="0"/>
        <w:rPr>
          <w:rFonts w:eastAsia="宋体"/>
          <w:szCs w:val="24"/>
          <w:lang w:eastAsia="zh-CN"/>
        </w:rPr>
      </w:pPr>
      <w:r w:rsidRPr="00213988">
        <w:rPr>
          <w:rFonts w:eastAsia="宋体"/>
          <w:szCs w:val="24"/>
          <w:lang w:eastAsia="zh-CN"/>
        </w:rPr>
        <w:t xml:space="preserve">In the simulation assumptions, align Table 2.4.2-1 with the previous BS antenna table: </w:t>
      </w:r>
    </w:p>
    <w:p w14:paraId="708B81EC" w14:textId="0F4D9E3C" w:rsidR="00753104" w:rsidRDefault="00FF6AE2" w:rsidP="00126723">
      <w:pPr>
        <w:pStyle w:val="af"/>
        <w:numPr>
          <w:ilvl w:val="0"/>
          <w:numId w:val="35"/>
        </w:numPr>
        <w:ind w:firstLineChars="0"/>
        <w:rPr>
          <w:rFonts w:eastAsia="宋体"/>
          <w:szCs w:val="24"/>
          <w:lang w:eastAsia="zh-CN"/>
        </w:rPr>
      </w:pPr>
      <w:r>
        <w:rPr>
          <w:rFonts w:eastAsia="宋体"/>
          <w:szCs w:val="24"/>
          <w:lang w:eastAsia="zh-CN"/>
        </w:rPr>
        <w:t>T</w:t>
      </w:r>
      <w:r w:rsidRPr="00213988">
        <w:rPr>
          <w:rFonts w:eastAsia="宋体"/>
          <w:szCs w:val="24"/>
          <w:lang w:eastAsia="zh-CN"/>
        </w:rPr>
        <w:t xml:space="preserve">he </w:t>
      </w:r>
      <w:r w:rsidR="006B68AE" w:rsidRPr="00213988">
        <w:rPr>
          <w:rFonts w:eastAsia="宋体"/>
          <w:szCs w:val="24"/>
          <w:lang w:eastAsia="zh-CN"/>
        </w:rPr>
        <w:t xml:space="preserve">antenna element gain </w:t>
      </w:r>
      <w:r w:rsidR="006B68AE" w:rsidRPr="00126723">
        <w:rPr>
          <w:rFonts w:eastAsiaTheme="minorEastAsia"/>
          <w:lang w:eastAsia="zh-CN"/>
        </w:rPr>
        <w:t>shall</w:t>
      </w:r>
      <w:r w:rsidR="006B68AE" w:rsidRPr="00213988">
        <w:rPr>
          <w:rFonts w:eastAsia="宋体"/>
          <w:szCs w:val="24"/>
          <w:lang w:eastAsia="zh-CN"/>
        </w:rPr>
        <w:t xml:space="preserve"> be 5.5 dBi.</w:t>
      </w:r>
    </w:p>
    <w:p w14:paraId="34FC320F" w14:textId="5E1D7BF1" w:rsidR="00FF6AE2" w:rsidRPr="00126723" w:rsidRDefault="00FF6AE2" w:rsidP="00126723">
      <w:pPr>
        <w:pStyle w:val="af"/>
        <w:numPr>
          <w:ilvl w:val="0"/>
          <w:numId w:val="35"/>
        </w:numPr>
        <w:ind w:firstLineChars="0"/>
        <w:rPr>
          <w:rFonts w:eastAsia="宋体"/>
          <w:szCs w:val="24"/>
          <w:lang w:eastAsia="zh-CN"/>
        </w:rPr>
      </w:pPr>
      <w:r w:rsidRPr="00126723">
        <w:rPr>
          <w:lang w:val="en-US"/>
        </w:rPr>
        <w:t>Antenna element vertical radiation pattern (dB)</w:t>
      </w:r>
      <w:r w:rsidRPr="00FF6AE2">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θ</m:t>
            </m:r>
          </m:e>
          <m:sub>
            <m:r>
              <w:rPr>
                <w:rFonts w:ascii="Cambria Math" w:eastAsiaTheme="minorEastAsia" w:hAnsi="Cambria Math" w:hint="eastAsia"/>
                <w:lang w:val="en-US" w:eastAsia="zh-CN"/>
              </w:rPr>
              <m:t>3dB</m:t>
            </m:r>
          </m:sub>
        </m:sSub>
        <m:r>
          <w:rPr>
            <w:rFonts w:ascii="Cambria Math" w:hAnsi="Cambria Math"/>
            <w:lang w:val="en-US"/>
          </w:rPr>
          <m:t>=</m:t>
        </m:r>
        <m:r>
          <w:rPr>
            <w:rFonts w:ascii="Cambria Math" w:hAnsi="Cambria Math"/>
            <w:lang w:val="en-US"/>
          </w:rPr>
          <m:t>90</m:t>
        </m:r>
        <m:r>
          <w:rPr>
            <w:rFonts w:ascii="Cambria Math" w:hAnsi="Cambria Math"/>
            <w:lang w:val="en-US"/>
          </w:rPr>
          <m:t>°</m:t>
        </m:r>
      </m:oMath>
    </w:p>
    <w:p w14:paraId="53BFC6B3" w14:textId="59D5F44B" w:rsidR="00FF6AE2" w:rsidRPr="00126723" w:rsidRDefault="00263664" w:rsidP="00126723">
      <w:pPr>
        <w:pStyle w:val="af"/>
        <w:numPr>
          <w:ilvl w:val="0"/>
          <w:numId w:val="35"/>
        </w:numPr>
        <w:ind w:firstLineChars="0"/>
        <w:rPr>
          <w:rFonts w:eastAsia="宋体"/>
          <w:szCs w:val="24"/>
          <w:lang w:eastAsia="zh-CN"/>
        </w:rPr>
      </w:pPr>
      <w:r w:rsidRPr="00263664">
        <w:rPr>
          <w:rFonts w:eastAsia="宋体"/>
          <w:szCs w:val="24"/>
          <w:lang w:eastAsia="zh-CN"/>
        </w:rPr>
        <w:t>Antenna element horizontal radiation pattern (dB)</w:t>
      </w:r>
      <w:r>
        <w:rPr>
          <w:rFonts w:eastAsia="宋体"/>
          <w:szCs w:val="24"/>
          <w:lang w:eastAsia="zh-CN"/>
        </w:rPr>
        <w:t xml:space="preserve">, </w:t>
      </w:r>
      <m:oMath>
        <m:sSub>
          <m:sSubPr>
            <m:ctrlPr>
              <w:rPr>
                <w:rFonts w:ascii="Cambria Math" w:eastAsia="宋体" w:hAnsi="Cambria Math"/>
                <w:szCs w:val="24"/>
                <w:lang w:eastAsia="zh-CN"/>
              </w:rPr>
            </m:ctrlPr>
          </m:sSubPr>
          <m:e>
            <m:r>
              <w:rPr>
                <w:rFonts w:ascii="Cambria Math" w:eastAsia="宋体" w:hAnsi="Cambria Math"/>
                <w:szCs w:val="24"/>
                <w:lang w:eastAsia="zh-CN"/>
              </w:rPr>
              <m:t>φ</m:t>
            </m:r>
          </m:e>
          <m:sub>
            <m:r>
              <w:rPr>
                <w:rFonts w:ascii="Cambria Math" w:eastAsia="宋体" w:hAnsi="Cambria Math"/>
                <w:szCs w:val="24"/>
                <w:lang w:eastAsia="zh-CN"/>
              </w:rPr>
              <m:t>3dB</m:t>
            </m:r>
          </m:sub>
        </m:sSub>
        <m:r>
          <w:rPr>
            <w:rFonts w:ascii="Cambria Math" w:eastAsia="宋体" w:hAnsi="Cambria Math"/>
            <w:szCs w:val="24"/>
            <w:lang w:eastAsia="zh-CN"/>
          </w:rPr>
          <m:t>=</m:t>
        </m:r>
        <m:r>
          <w:rPr>
            <w:rFonts w:ascii="Cambria Math" w:eastAsia="宋体" w:hAnsi="Cambria Math"/>
            <w:szCs w:val="24"/>
            <w:lang w:eastAsia="zh-CN"/>
          </w:rPr>
          <m:t>90</m:t>
        </m:r>
        <m:r>
          <w:rPr>
            <w:rFonts w:ascii="Cambria Math" w:eastAsia="宋体" w:hAnsi="Cambria Math"/>
            <w:szCs w:val="24"/>
            <w:lang w:eastAsia="zh-CN"/>
          </w:rPr>
          <m:t>°</m:t>
        </m:r>
      </m:oMath>
    </w:p>
    <w:p w14:paraId="2E2C8948" w14:textId="5C882162" w:rsidR="00BB5B94" w:rsidRPr="00BB5B94" w:rsidRDefault="00BB5B94" w:rsidP="00BB5B94">
      <w:pPr>
        <w:rPr>
          <w:rFonts w:ascii="Arial" w:hAnsi="Arial"/>
          <w:sz w:val="32"/>
        </w:rPr>
      </w:pPr>
      <w:r w:rsidRPr="00BB5B94">
        <w:rPr>
          <w:rFonts w:ascii="Arial" w:hAnsi="Arial" w:hint="eastAsia"/>
          <w:sz w:val="32"/>
        </w:rPr>
        <w:t>2</w:t>
      </w:r>
      <w:r w:rsidRPr="00BB5B94">
        <w:rPr>
          <w:rFonts w:ascii="Arial" w:hAnsi="Arial"/>
          <w:sz w:val="32"/>
        </w:rPr>
        <w:t>.2</w:t>
      </w:r>
      <w:r w:rsidRPr="00BB5B94">
        <w:rPr>
          <w:rFonts w:ascii="Arial" w:hAnsi="Arial"/>
          <w:sz w:val="32"/>
        </w:rPr>
        <w:tab/>
        <w:t>Open issues</w:t>
      </w:r>
    </w:p>
    <w:p w14:paraId="74140C72" w14:textId="0E6FACB8" w:rsidR="00163132" w:rsidRDefault="006B68AE" w:rsidP="006B68AE">
      <w:pPr>
        <w:pStyle w:val="af"/>
        <w:numPr>
          <w:ilvl w:val="0"/>
          <w:numId w:val="41"/>
        </w:numPr>
        <w:ind w:firstLineChars="0"/>
        <w:rPr>
          <w:rFonts w:eastAsiaTheme="minorEastAsia"/>
          <w:lang w:eastAsia="zh-CN"/>
        </w:rPr>
      </w:pPr>
      <w:r>
        <w:rPr>
          <w:rFonts w:eastAsiaTheme="minorEastAsia" w:hint="eastAsia"/>
          <w:lang w:eastAsia="zh-CN"/>
        </w:rPr>
        <w:t>N</w:t>
      </w:r>
      <w:r>
        <w:rPr>
          <w:rFonts w:eastAsiaTheme="minorEastAsia"/>
          <w:lang w:eastAsia="zh-CN"/>
        </w:rPr>
        <w:t xml:space="preserve">TN UE NF for </w:t>
      </w:r>
      <w:r w:rsidRPr="006B68AE">
        <w:rPr>
          <w:lang w:eastAsia="ko-KR"/>
        </w:rPr>
        <w:t>co</w:t>
      </w:r>
      <w:r>
        <w:rPr>
          <w:rFonts w:eastAsiaTheme="minorEastAsia"/>
          <w:lang w:eastAsia="zh-CN"/>
        </w:rPr>
        <w:t>-existence</w:t>
      </w:r>
      <w:r>
        <w:rPr>
          <w:rFonts w:eastAsiaTheme="minorEastAsia" w:hint="eastAsia"/>
          <w:lang w:eastAsia="zh-CN"/>
        </w:rPr>
        <w:t>:</w:t>
      </w:r>
      <w:r>
        <w:rPr>
          <w:rFonts w:eastAsiaTheme="minorEastAsia"/>
          <w:lang w:eastAsia="zh-CN"/>
        </w:rPr>
        <w:t xml:space="preserve"> await conclusions made by [143] in Main session. If no agreements can be made, then consider following options: </w:t>
      </w:r>
      <w:bookmarkStart w:id="0" w:name="_GoBack"/>
      <w:bookmarkEnd w:id="0"/>
    </w:p>
    <w:p w14:paraId="75D236AF" w14:textId="7E349837" w:rsidR="006B68AE" w:rsidRPr="006B68AE" w:rsidRDefault="006B68AE" w:rsidP="006B68AE">
      <w:pPr>
        <w:pStyle w:val="af"/>
        <w:numPr>
          <w:ilvl w:val="0"/>
          <w:numId w:val="35"/>
        </w:numPr>
        <w:ind w:firstLineChars="0"/>
        <w:rPr>
          <w:rFonts w:eastAsiaTheme="minorEastAsia"/>
          <w:lang w:eastAsia="zh-CN"/>
        </w:rPr>
      </w:pPr>
      <w:r w:rsidRPr="006B68AE">
        <w:rPr>
          <w:rFonts w:eastAsiaTheme="minorEastAsia"/>
          <w:lang w:eastAsia="zh-CN"/>
        </w:rPr>
        <w:t>Option 1: 5.9dB</w:t>
      </w:r>
    </w:p>
    <w:p w14:paraId="1C88D981" w14:textId="6AD0AE46" w:rsidR="006B68AE" w:rsidRPr="006B68AE" w:rsidRDefault="006B68AE" w:rsidP="006B68AE">
      <w:pPr>
        <w:pStyle w:val="af"/>
        <w:numPr>
          <w:ilvl w:val="0"/>
          <w:numId w:val="35"/>
        </w:numPr>
        <w:ind w:firstLineChars="0"/>
        <w:rPr>
          <w:rFonts w:eastAsiaTheme="minorEastAsia"/>
          <w:lang w:eastAsia="zh-CN"/>
        </w:rPr>
      </w:pPr>
      <w:r w:rsidRPr="006B68AE">
        <w:rPr>
          <w:rFonts w:eastAsiaTheme="minorEastAsia"/>
          <w:lang w:eastAsia="zh-CN"/>
        </w:rPr>
        <w:t>Option 2: 1.2dB or 2.1dB</w:t>
      </w:r>
    </w:p>
    <w:p w14:paraId="0D66265A" w14:textId="62BA9549" w:rsidR="006B68AE" w:rsidRPr="006B68AE" w:rsidRDefault="006B68AE" w:rsidP="006B68AE">
      <w:pPr>
        <w:pStyle w:val="af"/>
        <w:numPr>
          <w:ilvl w:val="0"/>
          <w:numId w:val="35"/>
        </w:numPr>
        <w:ind w:firstLineChars="0"/>
        <w:rPr>
          <w:rFonts w:eastAsiaTheme="minorEastAsia"/>
          <w:lang w:eastAsia="zh-CN"/>
        </w:rPr>
      </w:pPr>
      <w:r w:rsidRPr="006B68AE">
        <w:rPr>
          <w:rFonts w:eastAsiaTheme="minorEastAsia" w:hint="eastAsia"/>
          <w:lang w:eastAsia="zh-CN"/>
        </w:rPr>
        <w:t>O</w:t>
      </w:r>
      <w:r w:rsidRPr="006B68AE">
        <w:rPr>
          <w:rFonts w:eastAsiaTheme="minorEastAsia"/>
          <w:lang w:eastAsia="zh-CN"/>
        </w:rPr>
        <w:t>ption 3: 4dB</w:t>
      </w:r>
    </w:p>
    <w:p w14:paraId="0FDB38E4" w14:textId="6600B0CB" w:rsidR="006B68AE" w:rsidRDefault="006B68AE" w:rsidP="006B68AE">
      <w:pPr>
        <w:pStyle w:val="af"/>
        <w:numPr>
          <w:ilvl w:val="0"/>
          <w:numId w:val="41"/>
        </w:numPr>
        <w:ind w:firstLineChars="0"/>
        <w:rPr>
          <w:rFonts w:eastAsiaTheme="minorEastAsia"/>
          <w:lang w:eastAsia="zh-CN"/>
        </w:rPr>
      </w:pPr>
      <w:r>
        <w:rPr>
          <w:rFonts w:eastAsiaTheme="minorEastAsia"/>
          <w:lang w:eastAsia="zh-CN"/>
        </w:rPr>
        <w:t xml:space="preserve">For NTN UE parameters, await conclusions made by [143] in Main session. </w:t>
      </w:r>
    </w:p>
    <w:p w14:paraId="438B37FC" w14:textId="77777777" w:rsidR="008934F6" w:rsidRDefault="008934F6" w:rsidP="008934F6">
      <w:pPr>
        <w:pStyle w:val="af"/>
        <w:ind w:left="360" w:firstLineChars="0" w:firstLine="0"/>
        <w:rPr>
          <w:rFonts w:eastAsiaTheme="minorEastAsia"/>
          <w:lang w:eastAsia="zh-CN"/>
        </w:rPr>
      </w:pPr>
    </w:p>
    <w:p w14:paraId="6D7C1B29" w14:textId="212C7DC7" w:rsidR="006B68AE" w:rsidRPr="00045592" w:rsidRDefault="006B68AE" w:rsidP="006B68AE">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EE52D9">
        <w:rPr>
          <w:lang w:eastAsia="ja-JP"/>
        </w:rPr>
        <w:t>System parameters</w:t>
      </w:r>
    </w:p>
    <w:p w14:paraId="18D43C4A" w14:textId="25D1CAD9" w:rsidR="006B68AE" w:rsidRPr="006B68AE" w:rsidRDefault="006B68AE" w:rsidP="006B68AE">
      <w:pPr>
        <w:rPr>
          <w:rFonts w:ascii="Arial" w:hAnsi="Arial"/>
          <w:sz w:val="32"/>
        </w:rPr>
      </w:pPr>
      <w:r w:rsidRPr="006B68AE">
        <w:rPr>
          <w:rFonts w:ascii="Arial" w:hAnsi="Arial" w:hint="eastAsia"/>
          <w:sz w:val="32"/>
        </w:rPr>
        <w:t>3</w:t>
      </w:r>
      <w:r w:rsidRPr="006B68AE">
        <w:rPr>
          <w:rFonts w:ascii="Arial" w:hAnsi="Arial"/>
          <w:sz w:val="32"/>
        </w:rPr>
        <w:t>.1</w:t>
      </w:r>
      <w:r w:rsidRPr="006B68AE">
        <w:rPr>
          <w:rFonts w:ascii="Arial" w:hAnsi="Arial"/>
          <w:sz w:val="32"/>
        </w:rPr>
        <w:tab/>
        <w:t>Agreements</w:t>
      </w:r>
    </w:p>
    <w:p w14:paraId="7C5FBB59" w14:textId="2D4C3A37" w:rsidR="006B68AE" w:rsidRDefault="006B68AE" w:rsidP="006B68AE">
      <w:pPr>
        <w:pStyle w:val="af"/>
        <w:numPr>
          <w:ilvl w:val="0"/>
          <w:numId w:val="43"/>
        </w:numPr>
        <w:ind w:firstLineChars="0"/>
        <w:rPr>
          <w:rFonts w:eastAsiaTheme="minorEastAsia"/>
          <w:lang w:eastAsia="zh-CN"/>
        </w:rPr>
      </w:pPr>
      <w:r w:rsidRPr="006B68AE">
        <w:rPr>
          <w:rFonts w:eastAsiaTheme="minorEastAsia"/>
          <w:lang w:eastAsia="zh-CN"/>
        </w:rPr>
        <w:t>Use UMi as the propagation model for TN UE to L-ESIM.</w:t>
      </w:r>
    </w:p>
    <w:p w14:paraId="60620E3F" w14:textId="5797C69B" w:rsidR="006B68AE" w:rsidRDefault="006B68AE" w:rsidP="006B68AE">
      <w:pPr>
        <w:pStyle w:val="af"/>
        <w:numPr>
          <w:ilvl w:val="0"/>
          <w:numId w:val="43"/>
        </w:numPr>
        <w:ind w:firstLineChars="0"/>
        <w:rPr>
          <w:rFonts w:eastAsiaTheme="minorEastAsia"/>
          <w:lang w:eastAsia="zh-CN"/>
        </w:rPr>
      </w:pPr>
      <w:r>
        <w:rPr>
          <w:rFonts w:eastAsiaTheme="minorEastAsia"/>
          <w:lang w:eastAsia="zh-CN"/>
        </w:rPr>
        <w:t>Use f</w:t>
      </w:r>
      <w:r w:rsidR="008934F6">
        <w:rPr>
          <w:rFonts w:eastAsiaTheme="minorEastAsia"/>
          <w:lang w:eastAsia="zh-CN"/>
        </w:rPr>
        <w:t xml:space="preserve">lat ACIR modelling </w:t>
      </w:r>
      <w:r w:rsidRPr="006B68AE">
        <w:rPr>
          <w:rFonts w:eastAsiaTheme="minorEastAsia"/>
          <w:lang w:eastAsia="zh-CN"/>
        </w:rPr>
        <w:t>for co-existence</w:t>
      </w:r>
    </w:p>
    <w:p w14:paraId="32EE5203" w14:textId="77777777" w:rsidR="006B68AE" w:rsidRDefault="006B68AE" w:rsidP="006B68AE">
      <w:pPr>
        <w:rPr>
          <w:rFonts w:eastAsiaTheme="minorEastAsia"/>
          <w:lang w:eastAsia="zh-CN"/>
        </w:rPr>
      </w:pPr>
    </w:p>
    <w:p w14:paraId="350E71C2" w14:textId="416485ED" w:rsidR="006B68AE" w:rsidRPr="006B68AE" w:rsidRDefault="006B68AE" w:rsidP="006B68AE">
      <w:pPr>
        <w:rPr>
          <w:rFonts w:ascii="Arial" w:hAnsi="Arial"/>
          <w:sz w:val="32"/>
        </w:rPr>
      </w:pPr>
      <w:r w:rsidRPr="006B68AE">
        <w:rPr>
          <w:rFonts w:ascii="Arial" w:hAnsi="Arial"/>
          <w:sz w:val="32"/>
        </w:rPr>
        <w:t>3.2</w:t>
      </w:r>
      <w:r w:rsidRPr="006B68AE">
        <w:rPr>
          <w:rFonts w:ascii="Arial" w:hAnsi="Arial"/>
          <w:sz w:val="32"/>
        </w:rPr>
        <w:tab/>
        <w:t>Open issues</w:t>
      </w:r>
    </w:p>
    <w:p w14:paraId="788EF127" w14:textId="7F4496EB" w:rsidR="008934F6" w:rsidRDefault="006B68AE" w:rsidP="008934F6">
      <w:pPr>
        <w:rPr>
          <w:rFonts w:eastAsiaTheme="minorEastAsia"/>
          <w:lang w:eastAsia="zh-CN"/>
        </w:rPr>
      </w:pPr>
      <w:r>
        <w:rPr>
          <w:rFonts w:eastAsiaTheme="minorEastAsia" w:hint="eastAsia"/>
          <w:lang w:eastAsia="zh-CN"/>
        </w:rPr>
        <w:t>N</w:t>
      </w:r>
      <w:r>
        <w:rPr>
          <w:rFonts w:eastAsiaTheme="minorEastAsia"/>
          <w:lang w:eastAsia="zh-CN"/>
        </w:rPr>
        <w:t>one</w:t>
      </w:r>
    </w:p>
    <w:p w14:paraId="6D3D9178" w14:textId="77777777" w:rsidR="007069F2" w:rsidRDefault="007069F2" w:rsidP="008934F6">
      <w:pPr>
        <w:rPr>
          <w:rFonts w:eastAsiaTheme="minorEastAsia"/>
          <w:lang w:eastAsia="zh-CN"/>
        </w:rPr>
        <w:sectPr w:rsidR="007069F2" w:rsidSect="007A443E">
          <w:footnotePr>
            <w:numRestart w:val="eachSect"/>
          </w:footnotePr>
          <w:pgSz w:w="11907" w:h="16840" w:code="9"/>
          <w:pgMar w:top="720" w:right="720" w:bottom="720" w:left="720" w:header="680" w:footer="567" w:gutter="0"/>
          <w:cols w:space="720"/>
          <w:docGrid w:linePitch="272"/>
        </w:sectPr>
      </w:pPr>
    </w:p>
    <w:p w14:paraId="055EB893" w14:textId="67EB60F4" w:rsidR="007069F2" w:rsidRPr="007069F2" w:rsidRDefault="007069F2" w:rsidP="007069F2">
      <w:pPr>
        <w:pStyle w:val="1"/>
        <w:rPr>
          <w:lang w:eastAsia="ja-JP"/>
        </w:rPr>
      </w:pPr>
      <w:r w:rsidRPr="007069F2">
        <w:rPr>
          <w:rFonts w:hint="eastAsia"/>
          <w:lang w:eastAsia="ja-JP"/>
        </w:rPr>
        <w:lastRenderedPageBreak/>
        <w:t>A</w:t>
      </w:r>
      <w:r w:rsidRPr="007069F2">
        <w:rPr>
          <w:lang w:eastAsia="ja-JP"/>
        </w:rPr>
        <w:t>nnex 1</w:t>
      </w:r>
      <w:r w:rsidRPr="007069F2">
        <w:rPr>
          <w:lang w:eastAsia="ja-JP"/>
        </w:rPr>
        <w:tab/>
        <w:t>Deployment of TN and NTN systems for co-existence studies</w:t>
      </w: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68"/>
        <w:gridCol w:w="1139"/>
        <w:gridCol w:w="914"/>
        <w:gridCol w:w="927"/>
        <w:gridCol w:w="6093"/>
        <w:gridCol w:w="3282"/>
        <w:gridCol w:w="3291"/>
      </w:tblGrid>
      <w:tr w:rsidR="007069F2" w14:paraId="78DEFBA0" w14:textId="77777777" w:rsidTr="007069F2">
        <w:tc>
          <w:tcPr>
            <w:tcW w:w="175" w:type="pct"/>
            <w:tcBorders>
              <w:bottom w:val="single" w:sz="8" w:space="0" w:color="000000"/>
            </w:tcBorders>
            <w:shd w:val="clear" w:color="auto" w:fill="D9E2F3"/>
            <w:vAlign w:val="center"/>
          </w:tcPr>
          <w:p w14:paraId="30632E36" w14:textId="77777777" w:rsidR="007069F2" w:rsidRDefault="007069F2" w:rsidP="00B9555A">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14:paraId="67F0ABCD" w14:textId="77777777" w:rsidR="007069F2" w:rsidRDefault="007069F2" w:rsidP="00B9555A">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14:paraId="16FBBDAD" w14:textId="77777777" w:rsidR="007069F2" w:rsidRDefault="007069F2" w:rsidP="00B9555A">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14:paraId="52A86665" w14:textId="77777777" w:rsidR="007069F2" w:rsidRDefault="007069F2" w:rsidP="00B9555A">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14:paraId="216D14A6" w14:textId="77777777" w:rsidR="007069F2" w:rsidRDefault="007069F2" w:rsidP="00B9555A">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14:paraId="70BDE39E" w14:textId="77777777" w:rsidR="007069F2" w:rsidRDefault="007069F2" w:rsidP="00B9555A">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14:paraId="3FD210E5" w14:textId="77777777" w:rsidR="007069F2" w:rsidRDefault="007069F2" w:rsidP="00B9555A">
            <w:pPr>
              <w:snapToGrid w:val="0"/>
              <w:spacing w:after="0"/>
              <w:jc w:val="center"/>
              <w:rPr>
                <w:rFonts w:eastAsia="等线"/>
                <w:b/>
                <w:bCs/>
                <w:sz w:val="16"/>
                <w:szCs w:val="16"/>
              </w:rPr>
            </w:pPr>
            <w:r>
              <w:rPr>
                <w:rFonts w:eastAsia="等线"/>
                <w:b/>
                <w:bCs/>
                <w:sz w:val="16"/>
                <w:szCs w:val="16"/>
              </w:rPr>
              <w:t>Which TN cells in a TN to observe?</w:t>
            </w:r>
          </w:p>
        </w:tc>
      </w:tr>
      <w:tr w:rsidR="007069F2" w:rsidRPr="002333E3" w14:paraId="61AE8F6F" w14:textId="77777777" w:rsidTr="007069F2">
        <w:trPr>
          <w:trHeight w:val="674"/>
        </w:trPr>
        <w:tc>
          <w:tcPr>
            <w:tcW w:w="175" w:type="pct"/>
            <w:shd w:val="clear" w:color="auto" w:fill="D9E2F3"/>
            <w:tcMar>
              <w:top w:w="15" w:type="dxa"/>
              <w:left w:w="108" w:type="dxa"/>
              <w:bottom w:w="0" w:type="dxa"/>
              <w:right w:w="108" w:type="dxa"/>
            </w:tcMar>
            <w:vAlign w:val="center"/>
          </w:tcPr>
          <w:p w14:paraId="1D68328C"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14:paraId="4167DD6E"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48A6A41F"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14:paraId="3BF306F7"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UL</w:t>
            </w:r>
          </w:p>
        </w:tc>
        <w:tc>
          <w:tcPr>
            <w:tcW w:w="1879" w:type="pct"/>
            <w:vAlign w:val="center"/>
          </w:tcPr>
          <w:p w14:paraId="755EF311"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cell:</w:t>
            </w:r>
          </w:p>
          <w:p w14:paraId="569FBC00" w14:textId="77777777" w:rsidR="007069F2" w:rsidRPr="002333E3" w:rsidRDefault="007069F2" w:rsidP="00B9555A">
            <w:pPr>
              <w:snapToGrid w:val="0"/>
              <w:spacing w:after="0"/>
              <w:rPr>
                <w:rFonts w:eastAsia="等线"/>
                <w:b/>
                <w:sz w:val="16"/>
                <w:szCs w:val="16"/>
              </w:rPr>
            </w:pPr>
            <w:r w:rsidRPr="002333E3">
              <w:rPr>
                <w:rFonts w:eastAsia="等线"/>
                <w:b/>
                <w:sz w:val="16"/>
                <w:szCs w:val="16"/>
              </w:rPr>
              <w:t>Nadir point.</w:t>
            </w:r>
          </w:p>
          <w:p w14:paraId="48FC2A56" w14:textId="77777777" w:rsidR="007069F2" w:rsidRPr="002333E3" w:rsidRDefault="007069F2" w:rsidP="00B9555A">
            <w:pPr>
              <w:snapToGrid w:val="0"/>
              <w:spacing w:after="0"/>
              <w:rPr>
                <w:rFonts w:eastAsia="等线"/>
                <w:sz w:val="16"/>
                <w:szCs w:val="16"/>
              </w:rPr>
            </w:pPr>
          </w:p>
          <w:p w14:paraId="0CF0F305"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p>
          <w:p w14:paraId="12A7CF20" w14:textId="2FBC1DDE" w:rsidR="007069F2" w:rsidRPr="002333E3" w:rsidRDefault="007069F2" w:rsidP="00B9555A">
            <w:pPr>
              <w:snapToGrid w:val="0"/>
              <w:spacing w:after="0"/>
              <w:rPr>
                <w:rFonts w:eastAsia="等线"/>
                <w:sz w:val="16"/>
                <w:szCs w:val="16"/>
              </w:rPr>
            </w:pPr>
            <w:r w:rsidRPr="002333E3">
              <w:rPr>
                <w:rFonts w:eastAsia="等线"/>
                <w:b/>
                <w:sz w:val="16"/>
                <w:szCs w:val="16"/>
              </w:rPr>
              <w:t>NTN UEs</w:t>
            </w:r>
            <w:r w:rsidR="000B6D58">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4AC1BCF7" w14:textId="77777777" w:rsidR="007069F2" w:rsidRPr="002333E3" w:rsidRDefault="007069F2" w:rsidP="00B9555A">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14:paraId="057B2E5E" w14:textId="77777777" w:rsidR="007069F2" w:rsidRPr="002333E3" w:rsidRDefault="007069F2" w:rsidP="00B9555A">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7069F2" w:rsidRPr="002333E3" w14:paraId="72AEDAA3" w14:textId="77777777" w:rsidTr="007069F2">
        <w:trPr>
          <w:trHeight w:val="877"/>
        </w:trPr>
        <w:tc>
          <w:tcPr>
            <w:tcW w:w="175" w:type="pct"/>
            <w:shd w:val="clear" w:color="auto" w:fill="D9E2F3"/>
            <w:tcMar>
              <w:top w:w="15" w:type="dxa"/>
              <w:left w:w="108" w:type="dxa"/>
              <w:bottom w:w="0" w:type="dxa"/>
              <w:right w:w="108" w:type="dxa"/>
            </w:tcMar>
            <w:vAlign w:val="center"/>
          </w:tcPr>
          <w:p w14:paraId="1879286E"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14:paraId="7B10D482"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4FB56EAF"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14:paraId="7E63FD92"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5D03CD9D"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cell:</w:t>
            </w:r>
          </w:p>
          <w:p w14:paraId="75F3D85F" w14:textId="77777777" w:rsidR="007069F2" w:rsidRPr="002333E3" w:rsidRDefault="007069F2" w:rsidP="00B9555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26C0BAA3" w14:textId="77777777" w:rsidR="007069F2" w:rsidRPr="002333E3" w:rsidRDefault="007069F2" w:rsidP="00B9555A">
            <w:pPr>
              <w:snapToGrid w:val="0"/>
              <w:spacing w:after="0"/>
              <w:rPr>
                <w:rFonts w:eastAsia="等线"/>
                <w:sz w:val="16"/>
                <w:szCs w:val="16"/>
              </w:rPr>
            </w:pPr>
          </w:p>
          <w:p w14:paraId="4AC4B816"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p>
          <w:p w14:paraId="77D6F8A8" w14:textId="4AF12C8A" w:rsidR="007069F2" w:rsidRPr="002333E3" w:rsidRDefault="007069F2" w:rsidP="00B9555A">
            <w:pPr>
              <w:snapToGrid w:val="0"/>
              <w:spacing w:after="0"/>
              <w:rPr>
                <w:rFonts w:eastAsia="等线"/>
                <w:sz w:val="16"/>
                <w:szCs w:val="16"/>
              </w:rPr>
            </w:pPr>
            <w:r w:rsidRPr="002333E3">
              <w:rPr>
                <w:rFonts w:eastAsia="等线"/>
                <w:b/>
                <w:sz w:val="16"/>
                <w:szCs w:val="16"/>
              </w:rPr>
              <w:t>NTN UEs</w:t>
            </w:r>
            <w:r w:rsidR="00C33CE6">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0D0E4EFA" w14:textId="77777777" w:rsidR="007069F2" w:rsidRPr="002333E3" w:rsidRDefault="007069F2" w:rsidP="00B9555A">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14:paraId="78F88FBA" w14:textId="77777777" w:rsidR="007069F2" w:rsidRPr="002333E3" w:rsidRDefault="007069F2" w:rsidP="00B9555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7069F2" w:rsidRPr="002333E3" w14:paraId="30779A1E" w14:textId="77777777" w:rsidTr="007069F2">
        <w:trPr>
          <w:trHeight w:val="1241"/>
        </w:trPr>
        <w:tc>
          <w:tcPr>
            <w:tcW w:w="175" w:type="pct"/>
            <w:vMerge w:val="restart"/>
            <w:shd w:val="clear" w:color="auto" w:fill="D9E2F3"/>
            <w:tcMar>
              <w:top w:w="15" w:type="dxa"/>
              <w:left w:w="108" w:type="dxa"/>
              <w:bottom w:w="0" w:type="dxa"/>
              <w:right w:w="108" w:type="dxa"/>
            </w:tcMar>
            <w:vAlign w:val="center"/>
          </w:tcPr>
          <w:p w14:paraId="4D4FA6EE"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14:paraId="03C3CEA2"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09DACBFC"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14:paraId="29D03FB1"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DL</w:t>
            </w:r>
          </w:p>
        </w:tc>
        <w:tc>
          <w:tcPr>
            <w:tcW w:w="1879" w:type="pct"/>
            <w:vAlign w:val="center"/>
          </w:tcPr>
          <w:p w14:paraId="3528252B"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 xml:space="preserve">NTN cell: </w:t>
            </w:r>
          </w:p>
          <w:p w14:paraId="6026C17B" w14:textId="77777777" w:rsidR="007069F2" w:rsidRPr="002333E3" w:rsidRDefault="007069F2" w:rsidP="00B9555A">
            <w:pPr>
              <w:snapToGrid w:val="0"/>
              <w:spacing w:after="0"/>
              <w:rPr>
                <w:rFonts w:eastAsia="等线"/>
                <w:b/>
                <w:sz w:val="16"/>
                <w:szCs w:val="16"/>
              </w:rPr>
            </w:pPr>
            <w:r w:rsidRPr="002333E3">
              <w:rPr>
                <w:rFonts w:eastAsia="等线"/>
                <w:b/>
                <w:sz w:val="16"/>
                <w:szCs w:val="16"/>
              </w:rPr>
              <w:t>Nadir point</w:t>
            </w:r>
          </w:p>
          <w:p w14:paraId="49D963E0" w14:textId="77777777" w:rsidR="007069F2" w:rsidRPr="002333E3" w:rsidRDefault="007069F2" w:rsidP="00B9555A">
            <w:pPr>
              <w:snapToGrid w:val="0"/>
              <w:spacing w:after="0"/>
              <w:rPr>
                <w:rFonts w:eastAsia="等线"/>
                <w:sz w:val="16"/>
                <w:szCs w:val="16"/>
              </w:rPr>
            </w:pPr>
          </w:p>
          <w:p w14:paraId="33D95A33"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p>
          <w:p w14:paraId="3466177E" w14:textId="5ED29EB8" w:rsidR="007069F2" w:rsidRPr="002333E3" w:rsidRDefault="007069F2" w:rsidP="00B9555A">
            <w:pPr>
              <w:snapToGrid w:val="0"/>
              <w:spacing w:after="0"/>
              <w:rPr>
                <w:rFonts w:eastAsia="等线"/>
                <w:sz w:val="16"/>
                <w:szCs w:val="16"/>
              </w:rPr>
            </w:pPr>
            <w:r w:rsidRPr="002333E3">
              <w:rPr>
                <w:rFonts w:eastAsia="等线"/>
                <w:b/>
                <w:sz w:val="16"/>
                <w:szCs w:val="16"/>
              </w:rPr>
              <w:t xml:space="preserve">NTN UEs </w:t>
            </w:r>
            <w:r w:rsidR="00C33CE6">
              <w:rPr>
                <w:rFonts w:eastAsia="等线"/>
                <w:b/>
                <w:sz w:val="16"/>
                <w:szCs w:val="16"/>
              </w:rPr>
              <w:t>randomly</w:t>
            </w:r>
            <w:r w:rsidR="00C33CE6" w:rsidRPr="002333E3">
              <w:rPr>
                <w:rFonts w:eastAsia="等线"/>
                <w:b/>
                <w:sz w:val="16"/>
                <w:szCs w:val="16"/>
              </w:rPr>
              <w:t xml:space="preserve">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4BA002C2" w14:textId="77777777" w:rsidR="007069F2" w:rsidRPr="002333E3" w:rsidRDefault="007069F2" w:rsidP="00B9555A">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549698FA" w14:textId="77777777" w:rsidR="007069F2" w:rsidRPr="002333E3" w:rsidRDefault="007069F2" w:rsidP="00B9555A">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7069F2" w:rsidRPr="002333E3" w14:paraId="33BE44D5" w14:textId="77777777" w:rsidTr="007069F2">
        <w:trPr>
          <w:trHeight w:val="905"/>
        </w:trPr>
        <w:tc>
          <w:tcPr>
            <w:tcW w:w="175" w:type="pct"/>
            <w:vMerge/>
            <w:shd w:val="clear" w:color="auto" w:fill="D9E2F3"/>
            <w:tcMar>
              <w:top w:w="15" w:type="dxa"/>
              <w:left w:w="108" w:type="dxa"/>
              <w:bottom w:w="0" w:type="dxa"/>
              <w:right w:w="108" w:type="dxa"/>
            </w:tcMar>
            <w:vAlign w:val="center"/>
          </w:tcPr>
          <w:p w14:paraId="77604EEE" w14:textId="77777777" w:rsidR="007069F2" w:rsidRPr="002333E3" w:rsidRDefault="007069F2" w:rsidP="00B9555A">
            <w:pPr>
              <w:snapToGrid w:val="0"/>
              <w:spacing w:after="0"/>
              <w:jc w:val="center"/>
              <w:rPr>
                <w:rFonts w:eastAsia="等线"/>
                <w:sz w:val="16"/>
                <w:szCs w:val="16"/>
              </w:rPr>
            </w:pPr>
          </w:p>
        </w:tc>
        <w:tc>
          <w:tcPr>
            <w:tcW w:w="351" w:type="pct"/>
            <w:vMerge/>
            <w:shd w:val="clear" w:color="auto" w:fill="auto"/>
            <w:vAlign w:val="center"/>
          </w:tcPr>
          <w:p w14:paraId="44C0FF17" w14:textId="77777777" w:rsidR="007069F2" w:rsidRPr="002333E3" w:rsidRDefault="007069F2" w:rsidP="00B9555A">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3B06EE4C" w14:textId="77777777" w:rsidR="007069F2" w:rsidRPr="002333E3" w:rsidRDefault="007069F2" w:rsidP="00B9555A">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13F0A464" w14:textId="77777777" w:rsidR="007069F2" w:rsidRPr="002333E3" w:rsidRDefault="007069F2" w:rsidP="00B9555A">
            <w:pPr>
              <w:snapToGrid w:val="0"/>
              <w:spacing w:after="0"/>
              <w:jc w:val="center"/>
              <w:rPr>
                <w:rFonts w:eastAsia="等线"/>
                <w:sz w:val="16"/>
                <w:szCs w:val="16"/>
              </w:rPr>
            </w:pPr>
          </w:p>
        </w:tc>
        <w:tc>
          <w:tcPr>
            <w:tcW w:w="1879" w:type="pct"/>
            <w:vAlign w:val="center"/>
          </w:tcPr>
          <w:p w14:paraId="11DF4E72"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cell:</w:t>
            </w:r>
          </w:p>
          <w:p w14:paraId="3ED13525" w14:textId="77777777" w:rsidR="007069F2" w:rsidRPr="002333E3" w:rsidRDefault="007069F2" w:rsidP="00B9555A">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7AF09C16" w14:textId="77777777" w:rsidR="007069F2" w:rsidRPr="002333E3" w:rsidRDefault="007069F2" w:rsidP="00B9555A">
            <w:pPr>
              <w:snapToGrid w:val="0"/>
              <w:spacing w:after="0"/>
              <w:rPr>
                <w:rFonts w:eastAsia="等线"/>
                <w:b/>
                <w:sz w:val="16"/>
                <w:szCs w:val="16"/>
              </w:rPr>
            </w:pPr>
          </w:p>
          <w:p w14:paraId="7BA0FB6A"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p>
          <w:p w14:paraId="69DA026C" w14:textId="511FE736" w:rsidR="007069F2" w:rsidRPr="002333E3" w:rsidRDefault="007069F2" w:rsidP="00B9555A">
            <w:pPr>
              <w:snapToGrid w:val="0"/>
              <w:spacing w:after="0"/>
              <w:rPr>
                <w:rFonts w:eastAsia="等线"/>
                <w:sz w:val="16"/>
                <w:szCs w:val="16"/>
              </w:rPr>
            </w:pPr>
            <w:r w:rsidRPr="002333E3">
              <w:rPr>
                <w:rFonts w:eastAsia="等线"/>
                <w:b/>
                <w:sz w:val="16"/>
                <w:szCs w:val="16"/>
              </w:rPr>
              <w:t>NTN UEs</w:t>
            </w:r>
            <w:r w:rsidR="005E5BAC">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B9BDF3E" w14:textId="77777777" w:rsidR="007069F2" w:rsidRPr="002333E3" w:rsidRDefault="007069F2" w:rsidP="00B9555A">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55D050F2" w14:textId="77777777" w:rsidR="007069F2" w:rsidRPr="002333E3" w:rsidRDefault="007069F2" w:rsidP="00B9555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7069F2" w14:paraId="77A43BFA" w14:textId="77777777" w:rsidTr="007069F2">
        <w:trPr>
          <w:trHeight w:val="676"/>
        </w:trPr>
        <w:tc>
          <w:tcPr>
            <w:tcW w:w="175" w:type="pct"/>
            <w:shd w:val="clear" w:color="auto" w:fill="D9E2F3"/>
            <w:tcMar>
              <w:top w:w="15" w:type="dxa"/>
              <w:left w:w="108" w:type="dxa"/>
              <w:bottom w:w="0" w:type="dxa"/>
              <w:right w:w="108" w:type="dxa"/>
            </w:tcMar>
            <w:vAlign w:val="center"/>
          </w:tcPr>
          <w:p w14:paraId="72A45CBB"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14:paraId="268666D3"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0D236DEB"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233C8BDE"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NTN UL</w:t>
            </w:r>
          </w:p>
        </w:tc>
        <w:tc>
          <w:tcPr>
            <w:tcW w:w="1879" w:type="pct"/>
            <w:vAlign w:val="center"/>
          </w:tcPr>
          <w:p w14:paraId="64CE7FAA" w14:textId="77777777" w:rsidR="007069F2" w:rsidRPr="002333E3" w:rsidRDefault="007069F2" w:rsidP="00B9555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6104898D" w14:textId="77777777" w:rsidR="007069F2" w:rsidRPr="002333E3" w:rsidRDefault="007069F2" w:rsidP="00B9555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061DDC8A" w14:textId="77777777" w:rsidR="007069F2" w:rsidRPr="002333E3" w:rsidRDefault="007069F2" w:rsidP="00B9555A">
            <w:pPr>
              <w:snapToGrid w:val="0"/>
              <w:spacing w:after="0"/>
              <w:rPr>
                <w:rFonts w:eastAsia="等线"/>
                <w:b/>
                <w:sz w:val="16"/>
                <w:szCs w:val="16"/>
              </w:rPr>
            </w:pPr>
          </w:p>
          <w:p w14:paraId="42A24657" w14:textId="36FBB254" w:rsidR="007069F2" w:rsidRPr="002333E3" w:rsidRDefault="007069F2" w:rsidP="00B9555A">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w:t>
            </w:r>
            <w:r w:rsidR="005E5BAC">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667157E3" w14:textId="77777777" w:rsidR="007069F2" w:rsidRPr="002333E3" w:rsidRDefault="007069F2" w:rsidP="00B9555A">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254588F7" w14:textId="77777777" w:rsidR="007069F2" w:rsidRDefault="007069F2" w:rsidP="00B9555A">
            <w:pPr>
              <w:snapToGrid w:val="0"/>
              <w:spacing w:after="0"/>
              <w:rPr>
                <w:rFonts w:eastAsia="等线"/>
                <w:sz w:val="16"/>
                <w:szCs w:val="16"/>
              </w:rPr>
            </w:pPr>
            <w:r w:rsidRPr="002333E3">
              <w:rPr>
                <w:rFonts w:eastAsia="等线"/>
                <w:b/>
                <w:sz w:val="16"/>
                <w:szCs w:val="16"/>
              </w:rPr>
              <w:t>All active TN cells in central NTN beam</w:t>
            </w:r>
          </w:p>
        </w:tc>
      </w:tr>
      <w:tr w:rsidR="007069F2" w:rsidRPr="002333E3" w14:paraId="33C87B93" w14:textId="77777777" w:rsidTr="007069F2">
        <w:trPr>
          <w:trHeight w:val="1073"/>
        </w:trPr>
        <w:tc>
          <w:tcPr>
            <w:tcW w:w="175" w:type="pct"/>
            <w:shd w:val="clear" w:color="auto" w:fill="D9E2F3"/>
            <w:tcMar>
              <w:top w:w="15" w:type="dxa"/>
              <w:left w:w="108" w:type="dxa"/>
              <w:bottom w:w="0" w:type="dxa"/>
              <w:right w:w="108" w:type="dxa"/>
            </w:tcMar>
            <w:vAlign w:val="center"/>
          </w:tcPr>
          <w:p w14:paraId="2BE504A7"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14:paraId="0BF04D51"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1CD2DD51"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14:paraId="60812B70"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NTN DL</w:t>
            </w:r>
          </w:p>
        </w:tc>
        <w:tc>
          <w:tcPr>
            <w:tcW w:w="1879" w:type="pct"/>
            <w:vAlign w:val="center"/>
          </w:tcPr>
          <w:p w14:paraId="566C5EAC" w14:textId="77777777" w:rsidR="007069F2" w:rsidRPr="002333E3" w:rsidRDefault="007069F2" w:rsidP="00B9555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1678D769" w14:textId="77777777" w:rsidR="007069F2" w:rsidRPr="002333E3" w:rsidRDefault="007069F2" w:rsidP="00B9555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34EC9257" w14:textId="77777777" w:rsidR="007069F2" w:rsidRPr="002333E3" w:rsidRDefault="007069F2" w:rsidP="00B9555A">
            <w:pPr>
              <w:snapToGrid w:val="0"/>
              <w:spacing w:after="0"/>
              <w:rPr>
                <w:rFonts w:eastAsia="等线"/>
                <w:sz w:val="16"/>
                <w:szCs w:val="16"/>
              </w:rPr>
            </w:pPr>
          </w:p>
          <w:p w14:paraId="72B6DA1C" w14:textId="77777777" w:rsidR="007069F2" w:rsidRPr="002333E3" w:rsidRDefault="007069F2" w:rsidP="00B9555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6BDA6173" w14:textId="238996FF" w:rsidR="007069F2" w:rsidRPr="002333E3" w:rsidRDefault="007069F2" w:rsidP="00B9555A">
            <w:pPr>
              <w:snapToGrid w:val="0"/>
              <w:spacing w:after="0"/>
              <w:rPr>
                <w:rFonts w:eastAsia="等线"/>
                <w:sz w:val="16"/>
                <w:szCs w:val="16"/>
              </w:rPr>
            </w:pPr>
            <w:r w:rsidRPr="002333E3">
              <w:rPr>
                <w:rFonts w:eastAsia="等线"/>
                <w:b/>
                <w:sz w:val="16"/>
                <w:szCs w:val="16"/>
              </w:rPr>
              <w:t xml:space="preserve">NTN UEs </w:t>
            </w:r>
            <w:r w:rsidR="005E5BAC">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33D96D97" w14:textId="77777777" w:rsidR="007069F2" w:rsidRPr="002333E3" w:rsidRDefault="007069F2" w:rsidP="00B9555A">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14:paraId="374E1A97" w14:textId="77777777" w:rsidR="007069F2" w:rsidRPr="002333E3" w:rsidRDefault="007069F2" w:rsidP="00B9555A">
            <w:pPr>
              <w:snapToGrid w:val="0"/>
              <w:spacing w:after="0"/>
              <w:rPr>
                <w:rFonts w:eastAsia="等线"/>
                <w:b/>
                <w:sz w:val="16"/>
                <w:szCs w:val="16"/>
              </w:rPr>
            </w:pPr>
          </w:p>
          <w:p w14:paraId="4A5ED970" w14:textId="77777777" w:rsidR="007069F2" w:rsidRPr="002333E3" w:rsidRDefault="007069F2" w:rsidP="00B9555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7069F2" w:rsidRPr="002333E3" w14:paraId="6B84D4A8" w14:textId="77777777" w:rsidTr="007069F2">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14:paraId="120C66F8"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14:paraId="00D6F431"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14:paraId="5162A2D6"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14:paraId="500DDDEF"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14:paraId="3F07F83C"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cell:</w:t>
            </w:r>
          </w:p>
          <w:p w14:paraId="2FCAEA8B" w14:textId="77777777" w:rsidR="007069F2" w:rsidRPr="002333E3" w:rsidRDefault="007069F2" w:rsidP="00B9555A">
            <w:pPr>
              <w:snapToGrid w:val="0"/>
              <w:spacing w:after="0"/>
              <w:rPr>
                <w:rFonts w:eastAsia="等线"/>
                <w:b/>
                <w:sz w:val="16"/>
                <w:szCs w:val="16"/>
              </w:rPr>
            </w:pPr>
            <w:r w:rsidRPr="002333E3">
              <w:rPr>
                <w:rFonts w:eastAsia="等线"/>
                <w:b/>
                <w:sz w:val="16"/>
                <w:szCs w:val="16"/>
              </w:rPr>
              <w:t>Nadir point.</w:t>
            </w:r>
          </w:p>
          <w:p w14:paraId="16949AAF" w14:textId="77777777" w:rsidR="007069F2" w:rsidRPr="002333E3" w:rsidRDefault="007069F2" w:rsidP="00B9555A">
            <w:pPr>
              <w:snapToGrid w:val="0"/>
              <w:spacing w:after="0"/>
              <w:rPr>
                <w:rFonts w:eastAsia="等线"/>
                <w:sz w:val="16"/>
                <w:szCs w:val="16"/>
              </w:rPr>
            </w:pPr>
          </w:p>
          <w:p w14:paraId="5DFEEA4A" w14:textId="77777777" w:rsidR="007069F2" w:rsidRPr="002333E3" w:rsidRDefault="007069F2" w:rsidP="00B9555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176EF400" w14:textId="4FF5F1CF" w:rsidR="007069F2" w:rsidRPr="002333E3" w:rsidRDefault="007069F2" w:rsidP="00B9555A">
            <w:pPr>
              <w:snapToGrid w:val="0"/>
              <w:spacing w:after="0"/>
              <w:rPr>
                <w:rFonts w:eastAsia="等线"/>
                <w:sz w:val="16"/>
                <w:szCs w:val="16"/>
              </w:rPr>
            </w:pPr>
            <w:r w:rsidRPr="002333E3">
              <w:rPr>
                <w:rFonts w:eastAsia="等线"/>
                <w:b/>
                <w:sz w:val="16"/>
                <w:szCs w:val="16"/>
              </w:rPr>
              <w:t xml:space="preserve">NTN UEs </w:t>
            </w:r>
            <w:r w:rsidR="005E5BAC">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14:paraId="169352AF" w14:textId="77777777" w:rsidR="007069F2" w:rsidRPr="002333E3" w:rsidRDefault="007069F2" w:rsidP="00B9555A">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14:paraId="2CD7BD45" w14:textId="77777777" w:rsidR="007069F2" w:rsidRPr="002333E3" w:rsidRDefault="007069F2" w:rsidP="00B9555A">
            <w:pPr>
              <w:snapToGrid w:val="0"/>
              <w:spacing w:after="0"/>
              <w:rPr>
                <w:rFonts w:eastAsia="等线"/>
                <w:sz w:val="16"/>
                <w:szCs w:val="16"/>
              </w:rPr>
            </w:pPr>
            <w:r w:rsidRPr="002333E3">
              <w:rPr>
                <w:rFonts w:eastAsia="等线"/>
                <w:b/>
                <w:sz w:val="16"/>
                <w:szCs w:val="16"/>
              </w:rPr>
              <w:t>All in central NTN beam</w:t>
            </w:r>
          </w:p>
        </w:tc>
      </w:tr>
      <w:tr w:rsidR="007069F2" w:rsidRPr="002333E3" w14:paraId="520EA5C3" w14:textId="77777777" w:rsidTr="007069F2">
        <w:trPr>
          <w:trHeight w:val="1099"/>
        </w:trPr>
        <w:tc>
          <w:tcPr>
            <w:tcW w:w="175" w:type="pct"/>
            <w:vMerge/>
            <w:shd w:val="clear" w:color="auto" w:fill="D9E2F3"/>
            <w:tcMar>
              <w:top w:w="15" w:type="dxa"/>
              <w:left w:w="108" w:type="dxa"/>
              <w:bottom w:w="0" w:type="dxa"/>
              <w:right w:w="108" w:type="dxa"/>
            </w:tcMar>
            <w:vAlign w:val="center"/>
          </w:tcPr>
          <w:p w14:paraId="61DF3401" w14:textId="77777777" w:rsidR="007069F2" w:rsidRPr="002333E3" w:rsidRDefault="007069F2" w:rsidP="00B9555A">
            <w:pPr>
              <w:snapToGrid w:val="0"/>
              <w:spacing w:after="0"/>
              <w:jc w:val="center"/>
              <w:rPr>
                <w:rFonts w:eastAsia="等线"/>
                <w:sz w:val="16"/>
                <w:szCs w:val="16"/>
              </w:rPr>
            </w:pPr>
          </w:p>
        </w:tc>
        <w:tc>
          <w:tcPr>
            <w:tcW w:w="351" w:type="pct"/>
            <w:vMerge/>
            <w:shd w:val="clear" w:color="auto" w:fill="auto"/>
            <w:vAlign w:val="center"/>
          </w:tcPr>
          <w:p w14:paraId="4ADAF7AF" w14:textId="77777777" w:rsidR="007069F2" w:rsidRPr="002333E3" w:rsidRDefault="007069F2" w:rsidP="00B9555A">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4D5CCEF0" w14:textId="77777777" w:rsidR="007069F2" w:rsidRPr="002333E3" w:rsidRDefault="007069F2" w:rsidP="00B9555A">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7C7BA945" w14:textId="77777777" w:rsidR="007069F2" w:rsidRPr="002333E3" w:rsidRDefault="007069F2" w:rsidP="00B9555A">
            <w:pPr>
              <w:snapToGrid w:val="0"/>
              <w:spacing w:after="0"/>
              <w:jc w:val="center"/>
              <w:rPr>
                <w:rFonts w:eastAsia="等线"/>
                <w:sz w:val="16"/>
                <w:szCs w:val="16"/>
              </w:rPr>
            </w:pPr>
          </w:p>
        </w:tc>
        <w:tc>
          <w:tcPr>
            <w:tcW w:w="1879" w:type="pct"/>
            <w:vAlign w:val="center"/>
          </w:tcPr>
          <w:p w14:paraId="2F19C556"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cell:</w:t>
            </w:r>
          </w:p>
          <w:p w14:paraId="0AB44518" w14:textId="77777777" w:rsidR="007069F2" w:rsidRPr="002333E3" w:rsidRDefault="007069F2" w:rsidP="00B9555A">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40CB5CD2" w14:textId="77777777" w:rsidR="007069F2" w:rsidRPr="002333E3" w:rsidRDefault="007069F2" w:rsidP="00B9555A">
            <w:pPr>
              <w:snapToGrid w:val="0"/>
              <w:spacing w:after="0"/>
              <w:rPr>
                <w:rFonts w:eastAsia="等线"/>
                <w:b/>
                <w:sz w:val="16"/>
                <w:szCs w:val="16"/>
              </w:rPr>
            </w:pPr>
          </w:p>
          <w:p w14:paraId="54B4B97B"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343C91AE" w14:textId="294A8152" w:rsidR="007069F2" w:rsidRPr="002333E3" w:rsidRDefault="007069F2" w:rsidP="00B9555A">
            <w:pPr>
              <w:snapToGrid w:val="0"/>
              <w:spacing w:after="0"/>
              <w:rPr>
                <w:rFonts w:eastAsia="等线"/>
                <w:sz w:val="16"/>
                <w:szCs w:val="16"/>
              </w:rPr>
            </w:pPr>
            <w:r w:rsidRPr="002333E3">
              <w:rPr>
                <w:rFonts w:eastAsia="等线"/>
                <w:b/>
                <w:sz w:val="16"/>
                <w:szCs w:val="16"/>
              </w:rPr>
              <w:t>NTN UEs</w:t>
            </w:r>
            <w:r w:rsidR="00CD653C">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12AD8C91" w14:textId="77777777" w:rsidR="007069F2" w:rsidRPr="002333E3" w:rsidRDefault="007069F2" w:rsidP="00B9555A">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14:paraId="26F64DAD" w14:textId="77777777" w:rsidR="007069F2" w:rsidRPr="002333E3" w:rsidRDefault="007069F2" w:rsidP="00B9555A">
            <w:pPr>
              <w:snapToGrid w:val="0"/>
              <w:spacing w:after="0"/>
              <w:rPr>
                <w:rFonts w:eastAsia="等线"/>
                <w:sz w:val="16"/>
                <w:szCs w:val="16"/>
              </w:rPr>
            </w:pPr>
          </w:p>
        </w:tc>
      </w:tr>
      <w:tr w:rsidR="007069F2" w:rsidRPr="002333E3" w14:paraId="745C6968" w14:textId="77777777" w:rsidTr="007069F2">
        <w:trPr>
          <w:trHeight w:val="1241"/>
        </w:trPr>
        <w:tc>
          <w:tcPr>
            <w:tcW w:w="175" w:type="pct"/>
            <w:vMerge w:val="restart"/>
            <w:shd w:val="clear" w:color="auto" w:fill="D9E2F3"/>
            <w:tcMar>
              <w:top w:w="15" w:type="dxa"/>
              <w:left w:w="108" w:type="dxa"/>
              <w:bottom w:w="0" w:type="dxa"/>
              <w:right w:w="108" w:type="dxa"/>
            </w:tcMar>
            <w:vAlign w:val="center"/>
          </w:tcPr>
          <w:p w14:paraId="1012DFE5"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lastRenderedPageBreak/>
              <w:t>7</w:t>
            </w:r>
          </w:p>
        </w:tc>
        <w:tc>
          <w:tcPr>
            <w:tcW w:w="351" w:type="pct"/>
            <w:vMerge w:val="restart"/>
            <w:shd w:val="clear" w:color="auto" w:fill="auto"/>
            <w:vAlign w:val="center"/>
          </w:tcPr>
          <w:p w14:paraId="3F2413E1"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14:paraId="661B87B6"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14:paraId="49323D50"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14:paraId="27670AFE"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 xml:space="preserve">NTN cell: </w:t>
            </w:r>
          </w:p>
          <w:p w14:paraId="371D7F73" w14:textId="77777777" w:rsidR="007069F2" w:rsidRPr="002333E3" w:rsidRDefault="007069F2" w:rsidP="00B9555A">
            <w:pPr>
              <w:snapToGrid w:val="0"/>
              <w:spacing w:after="0"/>
              <w:rPr>
                <w:rFonts w:eastAsia="等线"/>
                <w:b/>
                <w:sz w:val="16"/>
                <w:szCs w:val="16"/>
              </w:rPr>
            </w:pPr>
            <w:r w:rsidRPr="002333E3">
              <w:rPr>
                <w:rFonts w:eastAsia="等线"/>
                <w:b/>
                <w:sz w:val="16"/>
                <w:szCs w:val="16"/>
              </w:rPr>
              <w:t>Nadir point</w:t>
            </w:r>
          </w:p>
          <w:p w14:paraId="01AF3C11" w14:textId="77777777" w:rsidR="007069F2" w:rsidRPr="002333E3" w:rsidRDefault="007069F2" w:rsidP="00B9555A">
            <w:pPr>
              <w:snapToGrid w:val="0"/>
              <w:spacing w:after="0"/>
              <w:rPr>
                <w:rFonts w:eastAsia="等线"/>
                <w:sz w:val="16"/>
                <w:szCs w:val="16"/>
              </w:rPr>
            </w:pPr>
          </w:p>
          <w:p w14:paraId="3AA0111F"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p>
          <w:p w14:paraId="29BDADE7" w14:textId="569A3BAC" w:rsidR="007069F2" w:rsidRPr="002333E3" w:rsidRDefault="007069F2" w:rsidP="00B9555A">
            <w:pPr>
              <w:snapToGrid w:val="0"/>
              <w:spacing w:after="0"/>
              <w:rPr>
                <w:rFonts w:eastAsia="等线"/>
                <w:sz w:val="16"/>
                <w:szCs w:val="16"/>
              </w:rPr>
            </w:pPr>
            <w:r w:rsidRPr="002333E3">
              <w:rPr>
                <w:rFonts w:eastAsia="等线"/>
                <w:b/>
                <w:sz w:val="16"/>
                <w:szCs w:val="16"/>
              </w:rPr>
              <w:t xml:space="preserve">NTN UEs </w:t>
            </w:r>
            <w:r w:rsidR="00CD653C">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6CC54704" w14:textId="77777777" w:rsidR="007069F2" w:rsidRPr="002333E3" w:rsidRDefault="007069F2" w:rsidP="00B9555A">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674244F5" w14:textId="77777777" w:rsidR="007069F2" w:rsidRPr="002333E3" w:rsidRDefault="007069F2" w:rsidP="00B9555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7069F2" w:rsidRPr="002333E3" w14:paraId="3FA22DD3" w14:textId="77777777" w:rsidTr="007069F2">
        <w:trPr>
          <w:trHeight w:val="905"/>
        </w:trPr>
        <w:tc>
          <w:tcPr>
            <w:tcW w:w="175" w:type="pct"/>
            <w:vMerge/>
            <w:shd w:val="clear" w:color="auto" w:fill="D9E2F3"/>
            <w:tcMar>
              <w:top w:w="15" w:type="dxa"/>
              <w:left w:w="108" w:type="dxa"/>
              <w:bottom w:w="0" w:type="dxa"/>
              <w:right w:w="108" w:type="dxa"/>
            </w:tcMar>
            <w:vAlign w:val="center"/>
          </w:tcPr>
          <w:p w14:paraId="1844A508" w14:textId="77777777" w:rsidR="007069F2" w:rsidRPr="002333E3" w:rsidRDefault="007069F2" w:rsidP="00B9555A">
            <w:pPr>
              <w:snapToGrid w:val="0"/>
              <w:spacing w:after="0"/>
              <w:jc w:val="center"/>
              <w:rPr>
                <w:rFonts w:eastAsia="等线"/>
                <w:sz w:val="16"/>
                <w:szCs w:val="16"/>
              </w:rPr>
            </w:pPr>
          </w:p>
        </w:tc>
        <w:tc>
          <w:tcPr>
            <w:tcW w:w="351" w:type="pct"/>
            <w:vMerge/>
            <w:shd w:val="clear" w:color="auto" w:fill="auto"/>
            <w:vAlign w:val="center"/>
          </w:tcPr>
          <w:p w14:paraId="1C7BED43" w14:textId="77777777" w:rsidR="007069F2" w:rsidRPr="002333E3" w:rsidRDefault="007069F2" w:rsidP="00B9555A">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14:paraId="5949F682" w14:textId="77777777" w:rsidR="007069F2" w:rsidRPr="002333E3" w:rsidRDefault="007069F2" w:rsidP="00B9555A">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14:paraId="0582CAE6" w14:textId="77777777" w:rsidR="007069F2" w:rsidRPr="002333E3" w:rsidRDefault="007069F2" w:rsidP="00B9555A">
            <w:pPr>
              <w:snapToGrid w:val="0"/>
              <w:spacing w:after="0"/>
              <w:jc w:val="center"/>
              <w:rPr>
                <w:rFonts w:eastAsia="等线"/>
                <w:sz w:val="16"/>
                <w:szCs w:val="16"/>
              </w:rPr>
            </w:pPr>
          </w:p>
        </w:tc>
        <w:tc>
          <w:tcPr>
            <w:tcW w:w="1879" w:type="pct"/>
            <w:vAlign w:val="center"/>
          </w:tcPr>
          <w:p w14:paraId="05AE7BBA"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cell:</w:t>
            </w:r>
          </w:p>
          <w:p w14:paraId="11CD3B75" w14:textId="77777777" w:rsidR="007069F2" w:rsidRPr="002333E3" w:rsidRDefault="007069F2" w:rsidP="00B9555A">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096EA36A" w14:textId="77777777" w:rsidR="007069F2" w:rsidRPr="002333E3" w:rsidRDefault="007069F2" w:rsidP="00B9555A">
            <w:pPr>
              <w:snapToGrid w:val="0"/>
              <w:spacing w:after="0"/>
              <w:rPr>
                <w:rFonts w:eastAsia="等线"/>
                <w:b/>
                <w:sz w:val="16"/>
                <w:szCs w:val="16"/>
              </w:rPr>
            </w:pPr>
          </w:p>
          <w:p w14:paraId="747FDDEA"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p>
          <w:p w14:paraId="687153FD" w14:textId="75F02161" w:rsidR="007069F2" w:rsidRPr="002333E3" w:rsidRDefault="007069F2" w:rsidP="00B9555A">
            <w:pPr>
              <w:snapToGrid w:val="0"/>
              <w:spacing w:after="0"/>
              <w:rPr>
                <w:rFonts w:eastAsia="等线"/>
                <w:sz w:val="16"/>
                <w:szCs w:val="16"/>
              </w:rPr>
            </w:pPr>
            <w:r w:rsidRPr="002333E3">
              <w:rPr>
                <w:rFonts w:eastAsia="等线"/>
                <w:b/>
                <w:sz w:val="16"/>
                <w:szCs w:val="16"/>
              </w:rPr>
              <w:t xml:space="preserve">NTN UEs </w:t>
            </w:r>
            <w:r w:rsidR="00CD653C">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14:paraId="5EB00606" w14:textId="77777777" w:rsidR="007069F2" w:rsidRPr="002333E3" w:rsidRDefault="007069F2" w:rsidP="00B9555A">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14:paraId="21E3EA59" w14:textId="77777777" w:rsidR="007069F2" w:rsidRPr="002333E3" w:rsidRDefault="007069F2" w:rsidP="00B9555A">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7069F2" w14:paraId="41925A90" w14:textId="77777777" w:rsidTr="007069F2">
        <w:trPr>
          <w:trHeight w:val="676"/>
        </w:trPr>
        <w:tc>
          <w:tcPr>
            <w:tcW w:w="175" w:type="pct"/>
            <w:shd w:val="clear" w:color="auto" w:fill="D9E2F3"/>
            <w:tcMar>
              <w:top w:w="15" w:type="dxa"/>
              <w:left w:w="108" w:type="dxa"/>
              <w:bottom w:w="0" w:type="dxa"/>
              <w:right w:w="108" w:type="dxa"/>
            </w:tcMar>
            <w:vAlign w:val="center"/>
          </w:tcPr>
          <w:p w14:paraId="5A186FC3" w14:textId="77777777" w:rsidR="007069F2" w:rsidRPr="002333E3" w:rsidRDefault="007069F2" w:rsidP="00B9555A">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14:paraId="76846AB2"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14:paraId="50FE2D38"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14:paraId="42198F3E" w14:textId="77777777" w:rsidR="007069F2" w:rsidRPr="002333E3" w:rsidRDefault="007069F2" w:rsidP="00B9555A">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14:paraId="69990574" w14:textId="77777777" w:rsidR="007069F2" w:rsidRPr="002333E3" w:rsidRDefault="007069F2" w:rsidP="00B9555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2E731B5E" w14:textId="77777777" w:rsidR="007069F2" w:rsidRPr="002333E3" w:rsidRDefault="007069F2" w:rsidP="00B9555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10EDB207" w14:textId="77777777" w:rsidR="007069F2" w:rsidRPr="002333E3" w:rsidRDefault="007069F2" w:rsidP="00B9555A">
            <w:pPr>
              <w:snapToGrid w:val="0"/>
              <w:spacing w:after="0"/>
              <w:rPr>
                <w:rFonts w:eastAsia="等线"/>
                <w:b/>
                <w:sz w:val="16"/>
                <w:szCs w:val="16"/>
              </w:rPr>
            </w:pPr>
          </w:p>
          <w:p w14:paraId="09D377F6" w14:textId="77777777" w:rsidR="007069F2" w:rsidRPr="002333E3" w:rsidRDefault="007069F2" w:rsidP="00B9555A">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10ADBB70" w14:textId="35C96DA8" w:rsidR="007069F2" w:rsidRPr="002333E3" w:rsidRDefault="007069F2" w:rsidP="00B9555A">
            <w:pPr>
              <w:snapToGrid w:val="0"/>
              <w:spacing w:after="0"/>
              <w:rPr>
                <w:rFonts w:eastAsia="等线"/>
                <w:sz w:val="16"/>
                <w:szCs w:val="16"/>
              </w:rPr>
            </w:pPr>
            <w:r w:rsidRPr="002333E3">
              <w:rPr>
                <w:rFonts w:eastAsia="等线"/>
                <w:b/>
                <w:sz w:val="16"/>
                <w:szCs w:val="16"/>
              </w:rPr>
              <w:t>NTN UEs</w:t>
            </w:r>
            <w:r w:rsidR="00894919">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14:paraId="73FC6B76" w14:textId="77777777" w:rsidR="007069F2" w:rsidRPr="002333E3" w:rsidRDefault="007069F2" w:rsidP="00B9555A">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14:paraId="35B37B6A" w14:textId="77777777" w:rsidR="007069F2" w:rsidRDefault="007069F2" w:rsidP="00B9555A">
            <w:pPr>
              <w:snapToGrid w:val="0"/>
              <w:spacing w:after="0"/>
              <w:rPr>
                <w:rFonts w:eastAsia="等线"/>
                <w:sz w:val="16"/>
                <w:szCs w:val="16"/>
              </w:rPr>
            </w:pPr>
            <w:r w:rsidRPr="002333E3">
              <w:rPr>
                <w:rFonts w:eastAsia="等线"/>
                <w:b/>
                <w:sz w:val="16"/>
                <w:szCs w:val="16"/>
              </w:rPr>
              <w:t>All active TN cells in central NTN beam</w:t>
            </w:r>
          </w:p>
        </w:tc>
      </w:tr>
    </w:tbl>
    <w:p w14:paraId="4BF366E1" w14:textId="77777777" w:rsidR="007069F2" w:rsidRPr="007069F2" w:rsidRDefault="007069F2" w:rsidP="007069F2">
      <w:pPr>
        <w:jc w:val="center"/>
        <w:rPr>
          <w:rFonts w:eastAsiaTheme="minorEastAsia"/>
          <w:lang w:eastAsia="zh-CN"/>
        </w:rPr>
      </w:pPr>
    </w:p>
    <w:sectPr w:rsidR="007069F2" w:rsidRPr="007069F2" w:rsidSect="007069F2">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104AE" w14:textId="77777777" w:rsidR="00D63C00" w:rsidRPr="00A10429" w:rsidRDefault="00D63C00" w:rsidP="0064547A">
      <w:pPr>
        <w:spacing w:after="0"/>
        <w:rPr>
          <w:kern w:val="2"/>
          <w:lang w:eastAsia="zh-CN"/>
        </w:rPr>
      </w:pPr>
      <w:r>
        <w:separator/>
      </w:r>
    </w:p>
  </w:endnote>
  <w:endnote w:type="continuationSeparator" w:id="0">
    <w:p w14:paraId="25340CC7" w14:textId="77777777" w:rsidR="00D63C00" w:rsidRPr="00A10429" w:rsidRDefault="00D63C0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41998" w14:textId="77777777" w:rsidR="00D63C00" w:rsidRPr="00A10429" w:rsidRDefault="00D63C00" w:rsidP="0064547A">
      <w:pPr>
        <w:spacing w:after="0"/>
        <w:rPr>
          <w:kern w:val="2"/>
          <w:lang w:eastAsia="zh-CN"/>
        </w:rPr>
      </w:pPr>
      <w:r>
        <w:separator/>
      </w:r>
    </w:p>
  </w:footnote>
  <w:footnote w:type="continuationSeparator" w:id="0">
    <w:p w14:paraId="7DF30FEA" w14:textId="77777777" w:rsidR="00D63C00" w:rsidRPr="00A10429" w:rsidRDefault="00D63C0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2B80E37"/>
    <w:multiLevelType w:val="multilevel"/>
    <w:tmpl w:val="5F4C675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5" w15:restartNumberingAfterBreak="0">
    <w:nsid w:val="084742D9"/>
    <w:multiLevelType w:val="multilevel"/>
    <w:tmpl w:val="5F4C675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B91094"/>
    <w:multiLevelType w:val="hybridMultilevel"/>
    <w:tmpl w:val="4352F966"/>
    <w:lvl w:ilvl="0" w:tplc="1DDA9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A7052F"/>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6"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6970B9A"/>
    <w:multiLevelType w:val="hybridMultilevel"/>
    <w:tmpl w:val="F0DA6C2A"/>
    <w:lvl w:ilvl="0" w:tplc="0F405624">
      <w:start w:val="1"/>
      <w:numFmt w:val="bullet"/>
      <w:lvlText w:val=""/>
      <w:lvlJc w:val="left"/>
      <w:pPr>
        <w:ind w:left="720" w:hanging="360"/>
      </w:pPr>
      <w:rPr>
        <w:rFonts w:ascii="Wingdings" w:hAnsi="Wingdings" w:hint="default"/>
        <w:color w:val="auto"/>
      </w:rPr>
    </w:lvl>
    <w:lvl w:ilvl="1" w:tplc="04190003">
      <w:start w:val="1"/>
      <w:numFmt w:val="bullet"/>
      <w:lvlText w:val="o"/>
      <w:lvlJc w:val="left"/>
      <w:pPr>
        <w:ind w:left="1200" w:hanging="420"/>
      </w:pPr>
      <w:rPr>
        <w:rFonts w:ascii="Courier New" w:hAnsi="Courier New" w:cs="Courier New" w:hint="default"/>
        <w:color w:val="auto"/>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F73EEE"/>
    <w:multiLevelType w:val="hybridMultilevel"/>
    <w:tmpl w:val="F09073FC"/>
    <w:lvl w:ilvl="0" w:tplc="228EE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03238B"/>
    <w:multiLevelType w:val="hybridMultilevel"/>
    <w:tmpl w:val="35CADCE6"/>
    <w:lvl w:ilvl="0" w:tplc="649AD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8A4FBE"/>
    <w:multiLevelType w:val="hybridMultilevel"/>
    <w:tmpl w:val="E4D0B268"/>
    <w:lvl w:ilvl="0" w:tplc="0F405624">
      <w:start w:val="1"/>
      <w:numFmt w:val="bullet"/>
      <w:lvlText w:val=""/>
      <w:lvlJc w:val="left"/>
      <w:pPr>
        <w:ind w:left="1860" w:hanging="420"/>
      </w:pPr>
      <w:rPr>
        <w:rFonts w:ascii="Wingdings" w:hAnsi="Wingdings" w:hint="default"/>
        <w:color w:val="auto"/>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8"/>
  </w:num>
  <w:num w:numId="3">
    <w:abstractNumId w:val="31"/>
  </w:num>
  <w:num w:numId="4">
    <w:abstractNumId w:val="17"/>
  </w:num>
  <w:num w:numId="5">
    <w:abstractNumId w:val="9"/>
  </w:num>
  <w:num w:numId="6">
    <w:abstractNumId w:val="24"/>
  </w:num>
  <w:num w:numId="7">
    <w:abstractNumId w:val="8"/>
  </w:num>
  <w:num w:numId="8">
    <w:abstractNumId w:val="23"/>
  </w:num>
  <w:num w:numId="9">
    <w:abstractNumId w:val="34"/>
  </w:num>
  <w:num w:numId="10">
    <w:abstractNumId w:val="34"/>
  </w:num>
  <w:num w:numId="11">
    <w:abstractNumId w:val="4"/>
  </w:num>
  <w:num w:numId="12">
    <w:abstractNumId w:val="13"/>
  </w:num>
  <w:num w:numId="13">
    <w:abstractNumId w:val="11"/>
  </w:num>
  <w:num w:numId="14">
    <w:abstractNumId w:val="30"/>
  </w:num>
  <w:num w:numId="15">
    <w:abstractNumId w:val="34"/>
  </w:num>
  <w:num w:numId="16">
    <w:abstractNumId w:val="34"/>
  </w:num>
  <w:num w:numId="17">
    <w:abstractNumId w:val="22"/>
  </w:num>
  <w:num w:numId="18">
    <w:abstractNumId w:val="35"/>
  </w:num>
  <w:num w:numId="19">
    <w:abstractNumId w:val="34"/>
  </w:num>
  <w:num w:numId="20">
    <w:abstractNumId w:val="10"/>
  </w:num>
  <w:num w:numId="21">
    <w:abstractNumId w:val="34"/>
  </w:num>
  <w:num w:numId="22">
    <w:abstractNumId w:val="34"/>
  </w:num>
  <w:num w:numId="23">
    <w:abstractNumId w:val="14"/>
  </w:num>
  <w:num w:numId="24">
    <w:abstractNumId w:val="6"/>
  </w:num>
  <w:num w:numId="25">
    <w:abstractNumId w:val="2"/>
  </w:num>
  <w:num w:numId="26">
    <w:abstractNumId w:val="15"/>
  </w:num>
  <w:num w:numId="27">
    <w:abstractNumId w:val="16"/>
  </w:num>
  <w:num w:numId="28">
    <w:abstractNumId w:val="25"/>
  </w:num>
  <w:num w:numId="29">
    <w:abstractNumId w:val="27"/>
  </w:num>
  <w:num w:numId="30">
    <w:abstractNumId w:val="21"/>
  </w:num>
  <w:num w:numId="31">
    <w:abstractNumId w:val="20"/>
  </w:num>
  <w:num w:numId="32">
    <w:abstractNumId w:val="7"/>
  </w:num>
  <w:num w:numId="33">
    <w:abstractNumId w:val="5"/>
  </w:num>
  <w:num w:numId="34">
    <w:abstractNumId w:val="26"/>
  </w:num>
  <w:num w:numId="35">
    <w:abstractNumId w:val="19"/>
  </w:num>
  <w:num w:numId="36">
    <w:abstractNumId w:val="1"/>
  </w:num>
  <w:num w:numId="37">
    <w:abstractNumId w:val="29"/>
  </w:num>
  <w:num w:numId="38">
    <w:abstractNumId w:val="28"/>
  </w:num>
  <w:num w:numId="39">
    <w:abstractNumId w:val="0"/>
  </w:num>
  <w:num w:numId="40">
    <w:abstractNumId w:val="3"/>
  </w:num>
  <w:num w:numId="41">
    <w:abstractNumId w:val="32"/>
  </w:num>
  <w:num w:numId="42">
    <w:abstractNumId w:val="33"/>
  </w:num>
  <w:num w:numId="4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D58"/>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2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6EB"/>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664"/>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794"/>
    <w:rsid w:val="00372A7D"/>
    <w:rsid w:val="00372E2E"/>
    <w:rsid w:val="0037336A"/>
    <w:rsid w:val="003737BE"/>
    <w:rsid w:val="00374925"/>
    <w:rsid w:val="003750B7"/>
    <w:rsid w:val="00375B26"/>
    <w:rsid w:val="00375E55"/>
    <w:rsid w:val="0037652B"/>
    <w:rsid w:val="0037666E"/>
    <w:rsid w:val="00376BED"/>
    <w:rsid w:val="00377134"/>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5BAC"/>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644"/>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8A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2"/>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104"/>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32"/>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4F6"/>
    <w:rsid w:val="00894402"/>
    <w:rsid w:val="0089462D"/>
    <w:rsid w:val="008946FF"/>
    <w:rsid w:val="00894919"/>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B94"/>
    <w:rsid w:val="00BB6A94"/>
    <w:rsid w:val="00BB711A"/>
    <w:rsid w:val="00BB7827"/>
    <w:rsid w:val="00BC01F9"/>
    <w:rsid w:val="00BC075B"/>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10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CE6"/>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53C"/>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C00"/>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A14"/>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E2"/>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清單段落1"/>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6"/>
    <w:semiHidden/>
    <w:rsid w:val="003E08FC"/>
    <w:pPr>
      <w:ind w:left="851"/>
    </w:pPr>
  </w:style>
  <w:style w:type="paragraph" w:styleId="32">
    <w:name w:val="List Bullet 3"/>
    <w:basedOn w:val="24"/>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7"/>
    <w:rsid w:val="003E08FC"/>
  </w:style>
  <w:style w:type="paragraph" w:customStyle="1" w:styleId="B2">
    <w:name w:val="B2"/>
    <w:basedOn w:val="25"/>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af0">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
    <w:uiPriority w:val="34"/>
    <w:qFormat/>
    <w:locked/>
    <w:rsid w:val="00753104"/>
    <w:rPr>
      <w:rFonts w:ascii="Times New Roman" w:eastAsia="Times New Roman" w:hAnsi="Times New Roman"/>
    </w:rPr>
  </w:style>
  <w:style w:type="character" w:customStyle="1" w:styleId="TALChar">
    <w:name w:val="TAL Char"/>
    <w:qFormat/>
    <w:rsid w:val="00753104"/>
    <w:rPr>
      <w:rFonts w:ascii="Arial" w:hAnsi="Arial"/>
      <w:sz w:val="18"/>
      <w:lang w:eastAsia="en-US"/>
    </w:rPr>
  </w:style>
  <w:style w:type="paragraph" w:styleId="af8">
    <w:name w:val="Revision"/>
    <w:hidden/>
    <w:uiPriority w:val="99"/>
    <w:semiHidden/>
    <w:rsid w:val="000B6D58"/>
    <w:rPr>
      <w:rFonts w:ascii="Times New Roman" w:eastAsia="Times New Roman" w:hAnsi="Times New Roman"/>
    </w:rPr>
  </w:style>
  <w:style w:type="character" w:styleId="af9">
    <w:name w:val="Placeholder Text"/>
    <w:basedOn w:val="a0"/>
    <w:uiPriority w:val="99"/>
    <w:semiHidden/>
    <w:rsid w:val="00FF6A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854</Words>
  <Characters>4873</Characters>
  <Application>Microsoft Office Word</Application>
  <DocSecurity>0</DocSecurity>
  <Lines>40</Lines>
  <Paragraphs>11</Paragraphs>
  <ScaleCrop>false</ScaleCrop>
  <Company>Huawei Technologies Co.,Ltd.</Company>
  <LinksUpToDate>false</LinksUpToDate>
  <CharactersWithSpaces>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Yiran JIN</cp:lastModifiedBy>
  <cp:revision>2</cp:revision>
  <dcterms:created xsi:type="dcterms:W3CDTF">2023-05-26T00:09:00Z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GrammarlyDocumentId">
    <vt:lpwstr>02f979c3168c1098156ac4a727027120573384fd74a75bd799bcb91e0dc7d893</vt:lpwstr>
  </property>
</Properties>
</file>